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1D28B" w14:textId="77777777" w:rsidR="007643C8" w:rsidRPr="004D4888" w:rsidRDefault="007643C8" w:rsidP="007643C8">
      <w:pPr>
        <w:rPr>
          <w:rFonts w:ascii="Times New Roman" w:eastAsia="Cambria" w:hAnsi="Times New Roman" w:cs="Times New Roman"/>
          <w:color w:val="000A6D"/>
        </w:rPr>
      </w:pPr>
      <w:bookmarkStart w:id="0" w:name="_GoBack"/>
      <w:bookmarkEnd w:id="0"/>
      <w:r w:rsidRPr="001B5579">
        <w:rPr>
          <w:rFonts w:ascii="Times New Roman" w:eastAsia="Cambria" w:hAnsi="Times New Roman" w:cs="Times New Roman"/>
          <w:color w:val="000A6D"/>
        </w:rPr>
        <w:t xml:space="preserve">Case Study: </w:t>
      </w:r>
      <w:r w:rsidR="002E7614">
        <w:rPr>
          <w:rFonts w:ascii="Times New Roman" w:hAnsi="Times New Roman" w:cs="Times New Roman"/>
        </w:rPr>
        <w:t>Functional biogeography and the valuation of</w:t>
      </w:r>
      <w:r w:rsidR="00B20FE7">
        <w:rPr>
          <w:rFonts w:ascii="Times New Roman" w:hAnsi="Times New Roman" w:cs="Times New Roman"/>
        </w:rPr>
        <w:t xml:space="preserve"> </w:t>
      </w:r>
      <w:r w:rsidR="006F437B" w:rsidRPr="004D4888">
        <w:rPr>
          <w:rFonts w:ascii="Times New Roman" w:hAnsi="Times New Roman" w:cs="Times New Roman"/>
        </w:rPr>
        <w:t>deep</w:t>
      </w:r>
      <w:r w:rsidR="001D003B">
        <w:rPr>
          <w:rFonts w:ascii="Times New Roman" w:hAnsi="Times New Roman" w:cs="Times New Roman"/>
        </w:rPr>
        <w:t>-</w:t>
      </w:r>
      <w:r w:rsidR="006F437B" w:rsidRPr="004D4888">
        <w:rPr>
          <w:rFonts w:ascii="Times New Roman" w:hAnsi="Times New Roman" w:cs="Times New Roman"/>
        </w:rPr>
        <w:t>sea ecosystem services.</w:t>
      </w:r>
    </w:p>
    <w:p w14:paraId="6137213F" w14:textId="77777777" w:rsidR="007643C8" w:rsidRPr="001B5579" w:rsidRDefault="007643C8" w:rsidP="007643C8">
      <w:pPr>
        <w:rPr>
          <w:rFonts w:ascii="Times New Roman" w:eastAsia="Cambria" w:hAnsi="Times New Roman" w:cs="Times New Roman"/>
          <w:color w:val="000A6D"/>
        </w:rPr>
      </w:pPr>
    </w:p>
    <w:p w14:paraId="1B034661" w14:textId="77777777" w:rsidR="007643C8" w:rsidRPr="001B5579" w:rsidRDefault="007643C8" w:rsidP="007643C8">
      <w:pPr>
        <w:rPr>
          <w:rFonts w:ascii="Times New Roman" w:eastAsia="Cambria" w:hAnsi="Times New Roman" w:cs="Times New Roman"/>
          <w:color w:val="000A6D"/>
        </w:rPr>
      </w:pPr>
      <w:r w:rsidRPr="001B5579">
        <w:rPr>
          <w:rFonts w:ascii="Times New Roman" w:eastAsia="Cambria" w:hAnsi="Times New Roman" w:cs="Times New Roman"/>
          <w:color w:val="000A6D"/>
        </w:rPr>
        <w:t>Contact:</w:t>
      </w:r>
    </w:p>
    <w:p w14:paraId="67AFBE91" w14:textId="77777777" w:rsidR="006F437B" w:rsidRPr="004D4888" w:rsidRDefault="006F437B" w:rsidP="004D4888">
      <w:pPr>
        <w:pStyle w:val="ListParagraph"/>
        <w:numPr>
          <w:ilvl w:val="0"/>
          <w:numId w:val="2"/>
        </w:numPr>
        <w:rPr>
          <w:rFonts w:ascii="Times New Roman" w:hAnsi="Times New Roman" w:cs="Times New Roman"/>
        </w:rPr>
      </w:pPr>
      <w:r w:rsidRPr="001B5579">
        <w:rPr>
          <w:rFonts w:ascii="Times New Roman" w:hAnsi="Times New Roman" w:cs="Times New Roman"/>
        </w:rPr>
        <w:t xml:space="preserve">Andrew Thurber </w:t>
      </w:r>
      <w:r w:rsidR="004D4888">
        <w:rPr>
          <w:rFonts w:ascii="Times New Roman" w:hAnsi="Times New Roman" w:cs="Times New Roman"/>
        </w:rPr>
        <w:t xml:space="preserve"> (</w:t>
      </w:r>
      <w:r w:rsidR="00B20FE7">
        <w:rPr>
          <w:rFonts w:ascii="Times New Roman" w:hAnsi="Times New Roman" w:cs="Times New Roman"/>
        </w:rPr>
        <w:t xml:space="preserve">CEOAS - </w:t>
      </w:r>
      <w:r w:rsidR="004D4888">
        <w:rPr>
          <w:rFonts w:ascii="Times New Roman" w:hAnsi="Times New Roman" w:cs="Times New Roman"/>
        </w:rPr>
        <w:t xml:space="preserve">OSU), </w:t>
      </w:r>
      <w:hyperlink r:id="rId5" w:history="1">
        <w:r w:rsidR="004D4888" w:rsidRPr="00F8125F">
          <w:rPr>
            <w:rStyle w:val="Hyperlink"/>
            <w:rFonts w:ascii="Times New Roman" w:hAnsi="Times New Roman" w:cs="Times New Roman"/>
          </w:rPr>
          <w:t>athurber@coas.oregonstate.edu</w:t>
        </w:r>
      </w:hyperlink>
      <w:r w:rsidR="004D4888">
        <w:rPr>
          <w:rFonts w:ascii="Times New Roman" w:hAnsi="Times New Roman" w:cs="Times New Roman"/>
        </w:rPr>
        <w:t xml:space="preserve"> </w:t>
      </w:r>
    </w:p>
    <w:p w14:paraId="5C2EBDE1" w14:textId="77777777" w:rsidR="007643C8" w:rsidRPr="001B5579" w:rsidRDefault="007643C8" w:rsidP="007643C8">
      <w:pPr>
        <w:pStyle w:val="ListParagraph"/>
        <w:rPr>
          <w:rFonts w:ascii="Times New Roman" w:hAnsi="Times New Roman" w:cs="Times New Roman"/>
        </w:rPr>
      </w:pPr>
    </w:p>
    <w:p w14:paraId="08374E96" w14:textId="77777777" w:rsidR="006E10DA" w:rsidRPr="001B5579" w:rsidRDefault="007643C8" w:rsidP="007643C8">
      <w:pPr>
        <w:rPr>
          <w:rFonts w:ascii="Times New Roman" w:hAnsi="Times New Roman" w:cs="Times New Roman"/>
        </w:rPr>
      </w:pPr>
      <w:r w:rsidRPr="001B5579">
        <w:rPr>
          <w:rFonts w:ascii="Times New Roman" w:eastAsia="Cambria" w:hAnsi="Times New Roman" w:cs="Times New Roman"/>
          <w:color w:val="000A6D"/>
        </w:rPr>
        <w:t>Topic:</w:t>
      </w:r>
      <w:r w:rsidR="00B709F0">
        <w:rPr>
          <w:rFonts w:ascii="Times New Roman" w:eastAsia="Cambria" w:hAnsi="Times New Roman" w:cs="Times New Roman"/>
          <w:color w:val="000A6D"/>
        </w:rPr>
        <w:t xml:space="preserve"> </w:t>
      </w:r>
      <w:r w:rsidR="005E024F">
        <w:rPr>
          <w:rFonts w:ascii="Times New Roman" w:hAnsi="Times New Roman" w:cs="Times New Roman"/>
        </w:rPr>
        <w:t xml:space="preserve">What is the functional biogeography of deep-sea communities? How do these functions </w:t>
      </w:r>
      <w:r w:rsidR="002E4549" w:rsidRPr="001B5579">
        <w:rPr>
          <w:rFonts w:ascii="Times New Roman" w:hAnsi="Times New Roman" w:cs="Times New Roman"/>
        </w:rPr>
        <w:t>benefits</w:t>
      </w:r>
      <w:r w:rsidR="00314D80" w:rsidRPr="001B5579">
        <w:rPr>
          <w:rFonts w:ascii="Times New Roman" w:hAnsi="Times New Roman" w:cs="Times New Roman"/>
        </w:rPr>
        <w:t xml:space="preserve"> </w:t>
      </w:r>
      <w:r w:rsidR="002E7614">
        <w:rPr>
          <w:rFonts w:ascii="Times New Roman" w:hAnsi="Times New Roman" w:cs="Times New Roman"/>
        </w:rPr>
        <w:t xml:space="preserve">society and </w:t>
      </w:r>
      <w:r w:rsidR="00314D80" w:rsidRPr="001B5579">
        <w:rPr>
          <w:rFonts w:ascii="Times New Roman" w:hAnsi="Times New Roman" w:cs="Times New Roman"/>
        </w:rPr>
        <w:t xml:space="preserve">how </w:t>
      </w:r>
      <w:r w:rsidR="00FC0073">
        <w:rPr>
          <w:rFonts w:ascii="Times New Roman" w:hAnsi="Times New Roman" w:cs="Times New Roman"/>
        </w:rPr>
        <w:t>will these benefits change</w:t>
      </w:r>
      <w:r w:rsidR="005E024F">
        <w:rPr>
          <w:rFonts w:ascii="Times New Roman" w:hAnsi="Times New Roman" w:cs="Times New Roman"/>
        </w:rPr>
        <w:t xml:space="preserve"> under future climate scenarios</w:t>
      </w:r>
      <w:r w:rsidR="00FC0073">
        <w:rPr>
          <w:rFonts w:ascii="Times New Roman" w:hAnsi="Times New Roman" w:cs="Times New Roman"/>
        </w:rPr>
        <w:t xml:space="preserve">?  </w:t>
      </w:r>
    </w:p>
    <w:p w14:paraId="4CCE8EE8" w14:textId="77777777" w:rsidR="00314D80" w:rsidRPr="001B5579" w:rsidRDefault="00314D80" w:rsidP="007643C8">
      <w:pPr>
        <w:rPr>
          <w:rFonts w:ascii="Times New Roman" w:eastAsia="Cambria" w:hAnsi="Times New Roman" w:cs="Times New Roman"/>
          <w:color w:val="000A6D"/>
        </w:rPr>
      </w:pPr>
    </w:p>
    <w:p w14:paraId="2B4D3FE3" w14:textId="77777777" w:rsidR="007643C8" w:rsidRPr="001B5579" w:rsidRDefault="007643C8" w:rsidP="007643C8">
      <w:pPr>
        <w:rPr>
          <w:rFonts w:ascii="Times New Roman" w:eastAsia="Cambria" w:hAnsi="Times New Roman" w:cs="Times New Roman"/>
          <w:color w:val="000A6D"/>
        </w:rPr>
      </w:pPr>
      <w:r w:rsidRPr="001B5579">
        <w:rPr>
          <w:rFonts w:ascii="Times New Roman" w:eastAsia="Cambria" w:hAnsi="Times New Roman" w:cs="Times New Roman"/>
          <w:color w:val="000A6D"/>
        </w:rPr>
        <w:t>Background:</w:t>
      </w:r>
    </w:p>
    <w:p w14:paraId="4D98A6A1" w14:textId="1EC296B6" w:rsidR="001D003B" w:rsidRDefault="00B709F0" w:rsidP="001D003B">
      <w:pPr>
        <w:ind w:firstLine="720"/>
        <w:rPr>
          <w:rFonts w:ascii="Times New Roman" w:hAnsi="Times New Roman" w:cs="Times New Roman"/>
        </w:rPr>
      </w:pPr>
      <w:r>
        <w:rPr>
          <w:rFonts w:ascii="Times New Roman" w:hAnsi="Times New Roman" w:cs="Times New Roman"/>
        </w:rPr>
        <w:t xml:space="preserve">The deep sea is one of the largest biomes on the planet and it provides many ecosystem services to society. </w:t>
      </w:r>
      <w:r w:rsidR="001D003B">
        <w:rPr>
          <w:rFonts w:ascii="Times New Roman" w:hAnsi="Times New Roman" w:cs="Times New Roman"/>
        </w:rPr>
        <w:t xml:space="preserve">These services are largely derived from ecosystem functions that </w:t>
      </w:r>
      <w:r w:rsidR="00DF6355">
        <w:rPr>
          <w:rFonts w:ascii="Times New Roman" w:hAnsi="Times New Roman" w:cs="Times New Roman"/>
        </w:rPr>
        <w:t xml:space="preserve">are mediated by microbial </w:t>
      </w:r>
      <w:r w:rsidR="00432F1F">
        <w:rPr>
          <w:rFonts w:ascii="Times New Roman" w:hAnsi="Times New Roman" w:cs="Times New Roman"/>
        </w:rPr>
        <w:t>communities whose activities alter the availability of nutrients, mitigate greenhouse gasses emission, and are</w:t>
      </w:r>
      <w:r w:rsidR="00DF6355">
        <w:rPr>
          <w:rFonts w:ascii="Times New Roman" w:hAnsi="Times New Roman" w:cs="Times New Roman"/>
        </w:rPr>
        <w:t xml:space="preserve"> intrinsically linked to carbon cycles globally.  However, our understanding of these processes are hampered by severe under</w:t>
      </w:r>
      <w:r w:rsidR="002E7614">
        <w:rPr>
          <w:rFonts w:ascii="Times New Roman" w:hAnsi="Times New Roman" w:cs="Times New Roman"/>
        </w:rPr>
        <w:t xml:space="preserve"> </w:t>
      </w:r>
      <w:r w:rsidR="00DF6355">
        <w:rPr>
          <w:rFonts w:ascii="Times New Roman" w:hAnsi="Times New Roman" w:cs="Times New Roman"/>
        </w:rPr>
        <w:t xml:space="preserve">sampling.  Less than 1 square meter of an environment that covers 63% of the globe has been analyzed for microbial community structure and even less is known about the functions of those habitats. Further, this environment is under threat of </w:t>
      </w:r>
      <w:r w:rsidR="00781E89">
        <w:rPr>
          <w:rFonts w:ascii="Times New Roman" w:hAnsi="Times New Roman" w:cs="Times New Roman"/>
        </w:rPr>
        <w:t xml:space="preserve">increased exploitation for mineral and fish resources and our best global climate models predict overlapping alterations to temperature, production, pH, and oxygen throughout this environment. The great unknown </w:t>
      </w:r>
      <w:r w:rsidR="004D09F7">
        <w:rPr>
          <w:rFonts w:ascii="Times New Roman" w:hAnsi="Times New Roman" w:cs="Times New Roman"/>
        </w:rPr>
        <w:t xml:space="preserve">of the deep sea </w:t>
      </w:r>
      <w:r w:rsidR="00781E89">
        <w:rPr>
          <w:rFonts w:ascii="Times New Roman" w:hAnsi="Times New Roman" w:cs="Times New Roman"/>
        </w:rPr>
        <w:t>is now the frontier of industry</w:t>
      </w:r>
      <w:r w:rsidR="00A0481A">
        <w:rPr>
          <w:rFonts w:ascii="Times New Roman" w:hAnsi="Times New Roman" w:cs="Times New Roman"/>
        </w:rPr>
        <w:t xml:space="preserve"> and climate</w:t>
      </w:r>
      <w:r w:rsidR="004D09F7">
        <w:rPr>
          <w:rFonts w:ascii="Times New Roman" w:hAnsi="Times New Roman" w:cs="Times New Roman"/>
        </w:rPr>
        <w:t xml:space="preserve"> change</w:t>
      </w:r>
      <w:r w:rsidR="00781E89">
        <w:rPr>
          <w:rFonts w:ascii="Times New Roman" w:hAnsi="Times New Roman" w:cs="Times New Roman"/>
        </w:rPr>
        <w:t>.</w:t>
      </w:r>
      <w:r w:rsidR="00DE4513">
        <w:rPr>
          <w:rFonts w:ascii="Times New Roman" w:hAnsi="Times New Roman" w:cs="Times New Roman"/>
        </w:rPr>
        <w:t xml:space="preserve"> </w:t>
      </w:r>
    </w:p>
    <w:p w14:paraId="743D4D0C" w14:textId="3975369B" w:rsidR="00D01225" w:rsidRPr="001B5579" w:rsidRDefault="005E024F" w:rsidP="00D01225">
      <w:pPr>
        <w:ind w:firstLine="720"/>
        <w:rPr>
          <w:rFonts w:ascii="Times New Roman" w:hAnsi="Times New Roman" w:cs="Times New Roman"/>
        </w:rPr>
      </w:pPr>
      <w:r>
        <w:rPr>
          <w:rFonts w:ascii="Times New Roman" w:hAnsi="Times New Roman" w:cs="Times New Roman"/>
        </w:rPr>
        <w:t>E</w:t>
      </w:r>
      <w:r w:rsidR="00D01225" w:rsidRPr="001B5579">
        <w:rPr>
          <w:rFonts w:ascii="Times New Roman" w:hAnsi="Times New Roman" w:cs="Times New Roman"/>
        </w:rPr>
        <w:t>cosystem services framework</w:t>
      </w:r>
      <w:r>
        <w:rPr>
          <w:rFonts w:ascii="Times New Roman" w:hAnsi="Times New Roman" w:cs="Times New Roman"/>
        </w:rPr>
        <w:t>s allow</w:t>
      </w:r>
      <w:r w:rsidR="00D01225" w:rsidRPr="001B5579">
        <w:rPr>
          <w:rFonts w:ascii="Times New Roman" w:hAnsi="Times New Roman" w:cs="Times New Roman"/>
        </w:rPr>
        <w:t xml:space="preserve"> for a coupling of ecological and social science approaches to inform societal decisions. In this framework, ecosystem functions, or intermediate services (e.g. C and N cycling, secondary production) can be used in a cost-benefit analysis, allowing for effective communication of the societal relevance of certain ecological processes (Figure </w:t>
      </w:r>
      <w:r w:rsidR="00802293">
        <w:rPr>
          <w:rFonts w:ascii="Times New Roman" w:hAnsi="Times New Roman" w:cs="Times New Roman"/>
        </w:rPr>
        <w:t>1</w:t>
      </w:r>
      <w:r w:rsidR="00D01225" w:rsidRPr="001B5579">
        <w:rPr>
          <w:rFonts w:ascii="Times New Roman" w:hAnsi="Times New Roman" w:cs="Times New Roman"/>
        </w:rPr>
        <w:t xml:space="preserve">). This can be an especially powerful tool in habitats, such as the deep sea, where time and space separate ecological functions from the direct societal benefits (ecosystem services) that are derived from them. </w:t>
      </w:r>
    </w:p>
    <w:p w14:paraId="6EC1A80A" w14:textId="61891D21" w:rsidR="005E024F" w:rsidRDefault="00D9646E" w:rsidP="00D9646E">
      <w:pPr>
        <w:ind w:firstLine="720"/>
        <w:rPr>
          <w:rFonts w:ascii="Times New Roman" w:hAnsi="Times New Roman" w:cs="Times New Roman"/>
        </w:rPr>
      </w:pPr>
      <w:r w:rsidRPr="001B5579">
        <w:rPr>
          <w:rFonts w:ascii="Times New Roman" w:hAnsi="Times New Roman" w:cs="Times New Roman"/>
        </w:rPr>
        <w:t>Quantifying ecosystem function across the entire deep sea, aiding the understanding about the ecosystem goods and services derived from this area, is difficult largely because of the vastness and heterogeneity of the deep sea. Heterogeneity is created at small scales by biogenic structures (e.g. tube worm burrows, CaCO</w:t>
      </w:r>
      <w:r w:rsidRPr="001B5579">
        <w:rPr>
          <w:rFonts w:ascii="Times New Roman" w:hAnsi="Times New Roman" w:cs="Times New Roman"/>
          <w:vertAlign w:val="subscript"/>
        </w:rPr>
        <w:t>3</w:t>
      </w:r>
      <w:r w:rsidRPr="001B5579">
        <w:rPr>
          <w:rFonts w:ascii="Times New Roman" w:hAnsi="Times New Roman" w:cs="Times New Roman"/>
        </w:rPr>
        <w:t xml:space="preserve"> precipitation) and at regional scales by structures such as seamounts, canyons, hydrothermal vents and cold seeps. With improvements in sequencing and bioinformatics techniques, it is now possible to quantify the variability in ecosystem functions provided by microbial communities across a variety of spatial scales</w:t>
      </w:r>
      <w:r w:rsidR="002E3AF0">
        <w:rPr>
          <w:rFonts w:ascii="Times New Roman" w:hAnsi="Times New Roman" w:cs="Times New Roman"/>
        </w:rPr>
        <w:t>, an approach termed functional biogeography</w:t>
      </w:r>
      <w:r w:rsidR="005E024F">
        <w:rPr>
          <w:rFonts w:ascii="Times New Roman" w:hAnsi="Times New Roman" w:cs="Times New Roman"/>
        </w:rPr>
        <w:t xml:space="preserve">. </w:t>
      </w:r>
      <w:r w:rsidR="00802293">
        <w:rPr>
          <w:noProof/>
          <w:lang w:eastAsia="en-US"/>
        </w:rPr>
        <mc:AlternateContent>
          <mc:Choice Requires="wps">
            <w:drawing>
              <wp:anchor distT="0" distB="0" distL="114300" distR="114300" simplePos="0" relativeHeight="251660288" behindDoc="0" locked="0" layoutInCell="1" allowOverlap="1" wp14:anchorId="642F54FA" wp14:editId="6FCB0844">
                <wp:simplePos x="0" y="0"/>
                <wp:positionH relativeFrom="column">
                  <wp:posOffset>0</wp:posOffset>
                </wp:positionH>
                <wp:positionV relativeFrom="paragraph">
                  <wp:posOffset>1402715</wp:posOffset>
                </wp:positionV>
                <wp:extent cx="5829300" cy="1680210"/>
                <wp:effectExtent l="0" t="0" r="1905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680210"/>
                        </a:xfrm>
                        <a:prstGeom prst="rect">
                          <a:avLst/>
                        </a:prstGeom>
                        <a:solidFill>
                          <a:srgbClr val="FFFFFF"/>
                        </a:solidFill>
                        <a:ln w="9525">
                          <a:solidFill>
                            <a:srgbClr val="000000"/>
                          </a:solidFill>
                          <a:miter lim="800000"/>
                          <a:headEnd/>
                          <a:tailEnd/>
                        </a:ln>
                      </wps:spPr>
                      <wps:txbx>
                        <w:txbxContent>
                          <w:p w14:paraId="4B950735" w14:textId="77777777" w:rsidR="00802293" w:rsidRDefault="00802293" w:rsidP="00802293">
                            <w:pPr>
                              <w:rPr>
                                <w:rFonts w:ascii="Times New Roman" w:hAnsi="Times New Roman" w:cs="Times New Roman"/>
                              </w:rPr>
                            </w:pPr>
                            <w:r w:rsidRPr="00BC5DBF">
                              <w:rPr>
                                <w:rFonts w:ascii="Times New Roman" w:hAnsi="Times New Roman" w:cs="Times New Roman"/>
                                <w:noProof/>
                                <w:lang w:eastAsia="en-US"/>
                              </w:rPr>
                              <w:drawing>
                                <wp:inline distT="0" distB="0" distL="0" distR="0" wp14:anchorId="1FFBDC3C" wp14:editId="1C3CBF71">
                                  <wp:extent cx="5829300" cy="1082617"/>
                                  <wp:effectExtent l="0" t="0" r="0" b="1016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for grfp_final.jpg"/>
                                          <pic:cNvPicPr/>
                                        </pic:nvPicPr>
                                        <pic:blipFill rotWithShape="1">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t="28254" b="46984"/>
                                          <a:stretch/>
                                        </pic:blipFill>
                                        <pic:spPr bwMode="auto">
                                          <a:xfrm>
                                            <a:off x="0" y="0"/>
                                            <a:ext cx="5829300" cy="108261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2F425D23" w14:textId="77777777" w:rsidR="00802293" w:rsidRDefault="00802293" w:rsidP="00802293">
                            <w:r w:rsidRPr="009B0ED7">
                              <w:rPr>
                                <w:rFonts w:ascii="Times New Roman" w:hAnsi="Times New Roman" w:cs="Times New Roman"/>
                                <w:b/>
                              </w:rPr>
                              <w:t xml:space="preserve">Fig. </w:t>
                            </w:r>
                            <w:r>
                              <w:rPr>
                                <w:rFonts w:ascii="Times New Roman" w:hAnsi="Times New Roman" w:cs="Times New Roman"/>
                                <w:b/>
                              </w:rPr>
                              <w:t>2</w:t>
                            </w:r>
                            <w:r w:rsidRPr="009B0ED7">
                              <w:rPr>
                                <w:rFonts w:ascii="Times New Roman" w:hAnsi="Times New Roman" w:cs="Times New Roman"/>
                                <w:b/>
                              </w:rPr>
                              <w:t>:</w:t>
                            </w:r>
                            <w:r>
                              <w:rPr>
                                <w:rFonts w:ascii="Times New Roman" w:hAnsi="Times New Roman" w:cs="Times New Roman"/>
                                <w:b/>
                                <w:sz w:val="20"/>
                                <w:szCs w:val="20"/>
                              </w:rPr>
                              <w:t xml:space="preserve"> </w:t>
                            </w:r>
                            <w:r w:rsidRPr="009B0ED7">
                              <w:rPr>
                                <w:rFonts w:ascii="Times New Roman" w:hAnsi="Times New Roman" w:cs="Times New Roman"/>
                              </w:rPr>
                              <w:t>Ecosystem services of deep-sea microbial communities. Values from Armstrong et al. 2011; further valuation possible with market based (MB) or official value/carbon market (OV/CM) approaches</w:t>
                            </w:r>
                          </w:p>
                        </w:txbxContent>
                      </wps:txbx>
                      <wps:bodyPr rot="0" vert="horz" wrap="square" lIns="0" tIns="0" rIns="0" bIns="0" anchor="t" anchorCtr="0" upright="1">
                        <a:noAutofit/>
                      </wps:bodyPr>
                    </wps:wsp>
                  </a:graphicData>
                </a:graphic>
              </wp:anchor>
            </w:drawing>
          </mc:Choice>
          <mc:Fallback>
            <w:pict>
              <v:shapetype w14:anchorId="642F54FA" id="_x0000_t202" coordsize="21600,21600" o:spt="202" path="m,l,21600r21600,l21600,xe">
                <v:stroke joinstyle="miter"/>
                <v:path gradientshapeok="t" o:connecttype="rect"/>
              </v:shapetype>
              <v:shape id="Text Box 2" o:spid="_x0000_s1026" type="#_x0000_t202" style="position:absolute;left:0;text-align:left;margin-left:0;margin-top:110.45pt;width:459pt;height:132.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">
                <v:textbox inset="0,0,0,0">
                  <w:txbxContent>
                    <w:p w14:paraId="4B950735" w14:textId="77777777" w:rsidR="00802293" w:rsidRDefault="00802293" w:rsidP="00802293">
                      <w:pPr>
                        <w:rPr>
                          <w:rFonts w:ascii="Times New Roman" w:hAnsi="Times New Roman" w:cs="Times New Roman"/>
                        </w:rPr>
                      </w:pPr>
                      <w:r w:rsidRPr="00BC5DBF">
                        <w:rPr>
                          <w:rFonts w:ascii="Times New Roman" w:hAnsi="Times New Roman" w:cs="Times New Roman"/>
                          <w:noProof/>
                          <w:lang w:eastAsia="en-US"/>
                        </w:rPr>
                        <w:drawing>
                          <wp:inline distT="0" distB="0" distL="0" distR="0" wp14:anchorId="1FFBDC3C" wp14:editId="1C3CBF71">
                            <wp:extent cx="5829300" cy="1082617"/>
                            <wp:effectExtent l="0" t="0" r="0" b="1016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for grfp_final.jpg"/>
                                    <pic:cNvPicPr/>
                                  </pic:nvPicPr>
                                  <pic:blipFill rotWithShape="1">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t="28254" b="46984"/>
                                    <a:stretch/>
                                  </pic:blipFill>
                                  <pic:spPr bwMode="auto">
                                    <a:xfrm>
                                      <a:off x="0" y="0"/>
                                      <a:ext cx="5829300" cy="108261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F425D23" w14:textId="77777777" w:rsidR="00802293" w:rsidRDefault="00802293" w:rsidP="00802293">
                      <w:r w:rsidRPr="009B0ED7">
                        <w:rPr>
                          <w:rFonts w:ascii="Times New Roman" w:hAnsi="Times New Roman" w:cs="Times New Roman"/>
                          <w:b/>
                        </w:rPr>
                        <w:t xml:space="preserve">Fig. </w:t>
                      </w:r>
                      <w:r>
                        <w:rPr>
                          <w:rFonts w:ascii="Times New Roman" w:hAnsi="Times New Roman" w:cs="Times New Roman"/>
                          <w:b/>
                        </w:rPr>
                        <w:t>2</w:t>
                      </w:r>
                      <w:r w:rsidRPr="009B0ED7">
                        <w:rPr>
                          <w:rFonts w:ascii="Times New Roman" w:hAnsi="Times New Roman" w:cs="Times New Roman"/>
                          <w:b/>
                        </w:rPr>
                        <w:t>:</w:t>
                      </w:r>
                      <w:r>
                        <w:rPr>
                          <w:rFonts w:ascii="Times New Roman" w:hAnsi="Times New Roman" w:cs="Times New Roman"/>
                          <w:b/>
                          <w:sz w:val="20"/>
                          <w:szCs w:val="20"/>
                        </w:rPr>
                        <w:t xml:space="preserve"> </w:t>
                      </w:r>
                      <w:r w:rsidRPr="009B0ED7">
                        <w:rPr>
                          <w:rFonts w:ascii="Times New Roman" w:hAnsi="Times New Roman" w:cs="Times New Roman"/>
                        </w:rPr>
                        <w:t>Ecosystem services of deep-sea microbial communities. Values from Armstrong et al. 2011; further valuation possible with market based (MB) or official value/carbon market (OV/CM) approaches</w:t>
                      </w:r>
                    </w:p>
                  </w:txbxContent>
                </v:textbox>
                <w10:wrap type="square"/>
              </v:shape>
            </w:pict>
          </mc:Fallback>
        </mc:AlternateContent>
      </w:r>
    </w:p>
    <w:p w14:paraId="58E7E1F6" w14:textId="33CFD428" w:rsidR="00D9646E" w:rsidRPr="001B5579" w:rsidRDefault="005E024F" w:rsidP="00FD5E56">
      <w:pPr>
        <w:ind w:firstLine="720"/>
        <w:rPr>
          <w:rFonts w:ascii="Times New Roman" w:hAnsi="Times New Roman" w:cs="Times New Roman"/>
        </w:rPr>
      </w:pPr>
      <w:r>
        <w:rPr>
          <w:rFonts w:ascii="Times New Roman" w:hAnsi="Times New Roman" w:cs="Times New Roman"/>
        </w:rPr>
        <w:t>Here we propose to couple genomic sequencing of deep</w:t>
      </w:r>
      <w:r w:rsidR="002E3AF0">
        <w:rPr>
          <w:rFonts w:ascii="Times New Roman" w:hAnsi="Times New Roman" w:cs="Times New Roman"/>
        </w:rPr>
        <w:t>-</w:t>
      </w:r>
      <w:r>
        <w:rPr>
          <w:rFonts w:ascii="Times New Roman" w:hAnsi="Times New Roman" w:cs="Times New Roman"/>
        </w:rPr>
        <w:t xml:space="preserve">sea sediment from around the globe with an ecosystem service valuation framework to identify how variable </w:t>
      </w:r>
      <w:r w:rsidR="002E3AF0">
        <w:rPr>
          <w:rFonts w:ascii="Times New Roman" w:hAnsi="Times New Roman" w:cs="Times New Roman"/>
        </w:rPr>
        <w:t xml:space="preserve">services are, the </w:t>
      </w:r>
      <w:r w:rsidR="002E3AF0">
        <w:rPr>
          <w:rFonts w:ascii="Times New Roman" w:hAnsi="Times New Roman" w:cs="Times New Roman"/>
        </w:rPr>
        <w:lastRenderedPageBreak/>
        <w:t xml:space="preserve">relative value of certain habitats, and how these services and their value is likely to change over time.  At the base of this is genomic analysis of over 200 in hand </w:t>
      </w:r>
      <w:r w:rsidR="00432F1F">
        <w:rPr>
          <w:rFonts w:ascii="Times New Roman" w:hAnsi="Times New Roman" w:cs="Times New Roman"/>
        </w:rPr>
        <w:t xml:space="preserve">deep-sea </w:t>
      </w:r>
      <w:r w:rsidR="002E3AF0">
        <w:rPr>
          <w:rFonts w:ascii="Times New Roman" w:hAnsi="Times New Roman" w:cs="Times New Roman"/>
        </w:rPr>
        <w:t xml:space="preserve">sediment </w:t>
      </w:r>
      <w:r w:rsidR="00432F1F">
        <w:rPr>
          <w:rFonts w:ascii="Times New Roman" w:hAnsi="Times New Roman" w:cs="Times New Roman"/>
        </w:rPr>
        <w:t xml:space="preserve">samples collected </w:t>
      </w:r>
      <w:r w:rsidR="002E3AF0">
        <w:rPr>
          <w:rFonts w:ascii="Times New Roman" w:hAnsi="Times New Roman" w:cs="Times New Roman"/>
        </w:rPr>
        <w:t>around the world through international collaboration. These data would be placed in an oceanographic context to relate location to function and through spatial-temporal comparisons allow predictive power to how these environments and their traits will change over time.</w:t>
      </w:r>
      <w:r w:rsidR="00D9646E" w:rsidRPr="001B5579">
        <w:rPr>
          <w:rFonts w:ascii="Times New Roman" w:hAnsi="Times New Roman" w:cs="Times New Roman"/>
        </w:rPr>
        <w:t xml:space="preserve"> The patterns in function found will be integrated into ecosystem function and then related to global ecosystem services. As an ultimate goal of conservation is conserving ecosystem function, we can use these patterns, particular those functions that relate directly to services (and thus contribute directly to human well-being), to guide management decisions</w:t>
      </w:r>
      <w:r w:rsidR="00432F1F">
        <w:rPr>
          <w:rFonts w:ascii="Times New Roman" w:hAnsi="Times New Roman" w:cs="Times New Roman"/>
        </w:rPr>
        <w:t xml:space="preserve"> at both local and international levels</w:t>
      </w:r>
      <w:r w:rsidR="00D9646E" w:rsidRPr="001B5579">
        <w:rPr>
          <w:rFonts w:ascii="Times New Roman" w:hAnsi="Times New Roman" w:cs="Times New Roman"/>
        </w:rPr>
        <w:t>.</w:t>
      </w:r>
    </w:p>
    <w:p w14:paraId="52D47148" w14:textId="77777777" w:rsidR="006E10DA" w:rsidRPr="001B5579" w:rsidRDefault="006E10DA" w:rsidP="00D9646E">
      <w:pPr>
        <w:ind w:firstLine="720"/>
        <w:rPr>
          <w:rFonts w:ascii="Times New Roman" w:hAnsi="Times New Roman" w:cs="Times New Roman"/>
          <w:u w:val="single"/>
        </w:rPr>
      </w:pPr>
    </w:p>
    <w:p w14:paraId="3B0ACBF8" w14:textId="77777777" w:rsidR="00356510" w:rsidRPr="001B5579" w:rsidRDefault="00356510" w:rsidP="00356510">
      <w:pPr>
        <w:rPr>
          <w:rFonts w:ascii="Times New Roman" w:eastAsia="Cambria" w:hAnsi="Times New Roman" w:cs="Times New Roman"/>
          <w:color w:val="000A6D"/>
        </w:rPr>
      </w:pPr>
      <w:r w:rsidRPr="001B5579">
        <w:rPr>
          <w:rFonts w:ascii="Times New Roman" w:eastAsia="Cambria" w:hAnsi="Times New Roman" w:cs="Times New Roman"/>
          <w:color w:val="000A6D"/>
        </w:rPr>
        <w:t>Existing Data:</w:t>
      </w:r>
    </w:p>
    <w:p w14:paraId="283FC9C1" w14:textId="77777777" w:rsidR="00356510" w:rsidRPr="001B5579" w:rsidRDefault="00D01225" w:rsidP="00356510">
      <w:pPr>
        <w:pStyle w:val="ListParagraph"/>
        <w:numPr>
          <w:ilvl w:val="0"/>
          <w:numId w:val="6"/>
        </w:numPr>
        <w:rPr>
          <w:rFonts w:ascii="Times New Roman" w:hAnsi="Times New Roman" w:cs="Times New Roman"/>
        </w:rPr>
      </w:pPr>
      <w:proofErr w:type="spellStart"/>
      <w:r w:rsidRPr="001B5579">
        <w:rPr>
          <w:rFonts w:ascii="Times New Roman" w:hAnsi="Times New Roman" w:cs="Times New Roman"/>
        </w:rPr>
        <w:t>Amplicons</w:t>
      </w:r>
      <w:proofErr w:type="spellEnd"/>
      <w:r w:rsidRPr="001B5579">
        <w:rPr>
          <w:rFonts w:ascii="Times New Roman" w:hAnsi="Times New Roman" w:cs="Times New Roman"/>
        </w:rPr>
        <w:t xml:space="preserve"> of &gt;</w:t>
      </w:r>
      <w:r w:rsidR="00FC0073">
        <w:rPr>
          <w:rFonts w:ascii="Times New Roman" w:hAnsi="Times New Roman" w:cs="Times New Roman"/>
        </w:rPr>
        <w:t>25</w:t>
      </w:r>
      <w:r w:rsidR="00325D33">
        <w:rPr>
          <w:rFonts w:ascii="Times New Roman" w:hAnsi="Times New Roman" w:cs="Times New Roman"/>
        </w:rPr>
        <w:t>0 deep sea microbial samples and in hand samples</w:t>
      </w:r>
      <w:r w:rsidR="004A2C4F">
        <w:rPr>
          <w:rFonts w:ascii="Times New Roman" w:hAnsi="Times New Roman" w:cs="Times New Roman"/>
        </w:rPr>
        <w:t xml:space="preserve"> from all ocean basins and depths from 200-&gt;4000m water depth.</w:t>
      </w:r>
    </w:p>
    <w:p w14:paraId="322BB0BB" w14:textId="77777777" w:rsidR="00356510" w:rsidRPr="001B5579" w:rsidRDefault="00356510" w:rsidP="00356510">
      <w:pPr>
        <w:rPr>
          <w:rFonts w:ascii="Times New Roman" w:eastAsia="Cambria" w:hAnsi="Times New Roman" w:cs="Times New Roman"/>
          <w:color w:val="000A6D"/>
        </w:rPr>
      </w:pPr>
    </w:p>
    <w:p w14:paraId="5127B193" w14:textId="77777777" w:rsidR="00356510" w:rsidRPr="001B5579" w:rsidRDefault="00356510" w:rsidP="00356510">
      <w:pPr>
        <w:rPr>
          <w:rFonts w:ascii="Times New Roman" w:eastAsia="Cambria" w:hAnsi="Times New Roman" w:cs="Times New Roman"/>
          <w:color w:val="000A6D"/>
        </w:rPr>
      </w:pPr>
      <w:r w:rsidRPr="001B5579">
        <w:rPr>
          <w:rFonts w:ascii="Times New Roman" w:eastAsia="Cambria" w:hAnsi="Times New Roman" w:cs="Times New Roman"/>
          <w:color w:val="000A6D"/>
        </w:rPr>
        <w:t>Data Needs:</w:t>
      </w:r>
    </w:p>
    <w:p w14:paraId="7AD444B7" w14:textId="09D613A8" w:rsidR="007E600C" w:rsidRDefault="00D01225" w:rsidP="00356510">
      <w:pPr>
        <w:rPr>
          <w:rFonts w:ascii="Times New Roman" w:hAnsi="Times New Roman" w:cs="Times New Roman"/>
        </w:rPr>
      </w:pPr>
      <w:r w:rsidRPr="001B5579">
        <w:rPr>
          <w:rFonts w:ascii="Times New Roman" w:hAnsi="Times New Roman" w:cs="Times New Roman"/>
        </w:rPr>
        <w:t xml:space="preserve">        -     </w:t>
      </w:r>
      <w:r w:rsidR="00FC0073">
        <w:rPr>
          <w:rFonts w:ascii="Times New Roman" w:hAnsi="Times New Roman" w:cs="Times New Roman"/>
        </w:rPr>
        <w:t xml:space="preserve">Genomic analysis of </w:t>
      </w:r>
      <w:r w:rsidR="007E600C">
        <w:rPr>
          <w:rFonts w:ascii="Times New Roman" w:hAnsi="Times New Roman" w:cs="Times New Roman"/>
        </w:rPr>
        <w:t>existing (DNA</w:t>
      </w:r>
      <w:r w:rsidR="00802293">
        <w:rPr>
          <w:rFonts w:ascii="Times New Roman" w:hAnsi="Times New Roman" w:cs="Times New Roman"/>
        </w:rPr>
        <w:t xml:space="preserve"> extracted – sequencing needed</w:t>
      </w:r>
      <w:r w:rsidR="007E600C">
        <w:rPr>
          <w:rFonts w:ascii="Times New Roman" w:hAnsi="Times New Roman" w:cs="Times New Roman"/>
        </w:rPr>
        <w:t xml:space="preserve">), integration of data repository </w:t>
      </w:r>
      <w:r w:rsidR="004A2C4F">
        <w:rPr>
          <w:rFonts w:ascii="Times New Roman" w:hAnsi="Times New Roman" w:cs="Times New Roman"/>
        </w:rPr>
        <w:t xml:space="preserve">and sequencing data </w:t>
      </w:r>
      <w:r w:rsidR="007E600C">
        <w:rPr>
          <w:rFonts w:ascii="Times New Roman" w:hAnsi="Times New Roman" w:cs="Times New Roman"/>
        </w:rPr>
        <w:t xml:space="preserve">(Rolling decks, </w:t>
      </w:r>
      <w:r w:rsidR="00432F1F">
        <w:rPr>
          <w:rFonts w:ascii="Times New Roman" w:hAnsi="Times New Roman" w:cs="Times New Roman"/>
        </w:rPr>
        <w:t>BCO-DMO, OOI, ONC, Sat Data</w:t>
      </w:r>
      <w:r w:rsidR="00802293">
        <w:rPr>
          <w:rFonts w:ascii="Times New Roman" w:hAnsi="Times New Roman" w:cs="Times New Roman"/>
        </w:rPr>
        <w:t xml:space="preserve"> – all data available</w:t>
      </w:r>
      <w:r w:rsidR="00432F1F">
        <w:rPr>
          <w:rFonts w:ascii="Times New Roman" w:hAnsi="Times New Roman" w:cs="Times New Roman"/>
        </w:rPr>
        <w:t>)</w:t>
      </w:r>
      <w:r w:rsidR="002E3AF0">
        <w:rPr>
          <w:rFonts w:ascii="Times New Roman" w:hAnsi="Times New Roman" w:cs="Times New Roman"/>
        </w:rPr>
        <w:t xml:space="preserve">, </w:t>
      </w:r>
      <w:r w:rsidR="004A2C4F">
        <w:rPr>
          <w:rFonts w:ascii="Times New Roman" w:hAnsi="Times New Roman" w:cs="Times New Roman"/>
        </w:rPr>
        <w:t xml:space="preserve">Valuation of </w:t>
      </w:r>
      <w:r w:rsidR="007E600C">
        <w:rPr>
          <w:rFonts w:ascii="Times New Roman" w:hAnsi="Times New Roman" w:cs="Times New Roman"/>
        </w:rPr>
        <w:t>deep</w:t>
      </w:r>
      <w:r w:rsidR="00802293">
        <w:rPr>
          <w:rFonts w:ascii="Times New Roman" w:hAnsi="Times New Roman" w:cs="Times New Roman"/>
        </w:rPr>
        <w:t>-</w:t>
      </w:r>
      <w:r w:rsidR="007E600C">
        <w:rPr>
          <w:rFonts w:ascii="Times New Roman" w:hAnsi="Times New Roman" w:cs="Times New Roman"/>
        </w:rPr>
        <w:t>sea services</w:t>
      </w:r>
      <w:r w:rsidR="004A2C4F">
        <w:rPr>
          <w:rFonts w:ascii="Times New Roman" w:hAnsi="Times New Roman" w:cs="Times New Roman"/>
        </w:rPr>
        <w:t xml:space="preserve"> informed by microbial function data</w:t>
      </w:r>
      <w:r w:rsidR="00802293">
        <w:rPr>
          <w:rFonts w:ascii="Times New Roman" w:hAnsi="Times New Roman" w:cs="Times New Roman"/>
        </w:rPr>
        <w:t xml:space="preserve"> (frameworks available but data emerging/lacking)</w:t>
      </w:r>
      <w:r w:rsidR="004A2C4F">
        <w:rPr>
          <w:rFonts w:ascii="Times New Roman" w:hAnsi="Times New Roman" w:cs="Times New Roman"/>
        </w:rPr>
        <w:t>.</w:t>
      </w:r>
    </w:p>
    <w:p w14:paraId="3C5D2B66" w14:textId="77777777" w:rsidR="00356510" w:rsidRPr="001B5579" w:rsidRDefault="00356510" w:rsidP="00356510">
      <w:pPr>
        <w:rPr>
          <w:rFonts w:ascii="Times New Roman" w:eastAsia="Cambria" w:hAnsi="Times New Roman" w:cs="Times New Roman"/>
          <w:color w:val="000A6D"/>
        </w:rPr>
      </w:pPr>
    </w:p>
    <w:p w14:paraId="5D56B8E7" w14:textId="77777777" w:rsidR="00356510" w:rsidRPr="001B5579" w:rsidRDefault="00356510" w:rsidP="00356510">
      <w:pPr>
        <w:rPr>
          <w:rFonts w:ascii="Times New Roman" w:eastAsia="Cambria" w:hAnsi="Times New Roman" w:cs="Times New Roman"/>
          <w:color w:val="000A6D"/>
        </w:rPr>
      </w:pPr>
      <w:r w:rsidRPr="001B5579">
        <w:rPr>
          <w:rFonts w:ascii="Times New Roman" w:eastAsia="Cambria" w:hAnsi="Times New Roman" w:cs="Times New Roman"/>
          <w:color w:val="000A6D"/>
        </w:rPr>
        <w:t>Desired Area(s) of Expertise for Students:</w:t>
      </w:r>
    </w:p>
    <w:p w14:paraId="63004F61" w14:textId="77777777" w:rsidR="00356510" w:rsidRDefault="00314D80" w:rsidP="007643C8">
      <w:pPr>
        <w:rPr>
          <w:sz w:val="22"/>
        </w:rPr>
      </w:pPr>
      <w:r w:rsidRPr="001B5579">
        <w:rPr>
          <w:rFonts w:ascii="Times New Roman" w:hAnsi="Times New Roman" w:cs="Times New Roman"/>
        </w:rPr>
        <w:t xml:space="preserve">This project would </w:t>
      </w:r>
      <w:r w:rsidR="001B5579">
        <w:rPr>
          <w:rFonts w:ascii="Times New Roman" w:hAnsi="Times New Roman" w:cs="Times New Roman"/>
        </w:rPr>
        <w:t>excel with</w:t>
      </w:r>
      <w:r w:rsidRPr="001B5579">
        <w:rPr>
          <w:rFonts w:ascii="Times New Roman" w:hAnsi="Times New Roman" w:cs="Times New Roman"/>
        </w:rPr>
        <w:t xml:space="preserve"> students </w:t>
      </w:r>
      <w:r w:rsidR="002E4549" w:rsidRPr="001B5579">
        <w:rPr>
          <w:rFonts w:ascii="Times New Roman" w:hAnsi="Times New Roman" w:cs="Times New Roman"/>
        </w:rPr>
        <w:t>who</w:t>
      </w:r>
      <w:r w:rsidRPr="001B5579">
        <w:rPr>
          <w:rFonts w:ascii="Times New Roman" w:hAnsi="Times New Roman" w:cs="Times New Roman"/>
        </w:rPr>
        <w:t xml:space="preserve"> have experience in g</w:t>
      </w:r>
      <w:r w:rsidR="006E10DA" w:rsidRPr="001B5579">
        <w:rPr>
          <w:rFonts w:ascii="Times New Roman" w:hAnsi="Times New Roman" w:cs="Times New Roman"/>
        </w:rPr>
        <w:t>enomics,</w:t>
      </w:r>
      <w:r w:rsidRPr="001B5579">
        <w:rPr>
          <w:rFonts w:ascii="Times New Roman" w:hAnsi="Times New Roman" w:cs="Times New Roman"/>
        </w:rPr>
        <w:t xml:space="preserve"> bioinformatics and statistics,</w:t>
      </w:r>
      <w:r w:rsidR="006E10DA" w:rsidRPr="001B5579">
        <w:rPr>
          <w:rFonts w:ascii="Times New Roman" w:hAnsi="Times New Roman" w:cs="Times New Roman"/>
        </w:rPr>
        <w:t xml:space="preserve"> social science/economics, biology, oceanography,</w:t>
      </w:r>
      <w:r w:rsidRPr="001B5579">
        <w:rPr>
          <w:rFonts w:ascii="Times New Roman" w:hAnsi="Times New Roman" w:cs="Times New Roman"/>
        </w:rPr>
        <w:t xml:space="preserve"> geography and </w:t>
      </w:r>
      <w:r w:rsidR="006E10DA" w:rsidRPr="001B5579">
        <w:rPr>
          <w:rFonts w:ascii="Times New Roman" w:hAnsi="Times New Roman" w:cs="Times New Roman"/>
        </w:rPr>
        <w:t>policy</w:t>
      </w:r>
      <w:r w:rsidRPr="001B5579">
        <w:rPr>
          <w:rFonts w:ascii="Times New Roman" w:hAnsi="Times New Roman" w:cs="Times New Roman"/>
        </w:rPr>
        <w:t xml:space="preserve"> analysis</w:t>
      </w:r>
      <w:r w:rsidR="002E3AF0">
        <w:rPr>
          <w:rFonts w:ascii="Times New Roman" w:hAnsi="Times New Roman" w:cs="Times New Roman"/>
        </w:rPr>
        <w:t>.</w:t>
      </w:r>
      <w:r w:rsidR="00994E23">
        <w:rPr>
          <w:sz w:val="22"/>
        </w:rPr>
        <w:pict w14:anchorId="109745A7">
          <v:rect id="_x0000_i1025" style="width:0;height:1.5pt" o:hralign="center" o:hrstd="t" o:hr="t" fillcolor="#aaa" stroked="f"/>
        </w:pict>
      </w:r>
    </w:p>
    <w:p w14:paraId="1DF237CC" w14:textId="77777777" w:rsidR="00356510" w:rsidRPr="00356510" w:rsidRDefault="00356510" w:rsidP="00356510">
      <w:pPr>
        <w:rPr>
          <w:sz w:val="22"/>
        </w:rPr>
      </w:pPr>
    </w:p>
    <w:p w14:paraId="705354BD" w14:textId="77777777" w:rsidR="007643C8" w:rsidRPr="00356510" w:rsidRDefault="007643C8" w:rsidP="00356510">
      <w:pPr>
        <w:tabs>
          <w:tab w:val="left" w:pos="1440"/>
        </w:tabs>
        <w:rPr>
          <w:sz w:val="22"/>
        </w:rPr>
      </w:pPr>
    </w:p>
    <w:sectPr w:rsidR="007643C8" w:rsidRPr="00356510" w:rsidSect="001B557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721"/>
    <w:multiLevelType w:val="hybridMultilevel"/>
    <w:tmpl w:val="6034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65A0C"/>
    <w:multiLevelType w:val="hybridMultilevel"/>
    <w:tmpl w:val="8580F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EF06F1"/>
    <w:multiLevelType w:val="hybridMultilevel"/>
    <w:tmpl w:val="1332BDF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4E7056DA"/>
    <w:multiLevelType w:val="hybridMultilevel"/>
    <w:tmpl w:val="CBA6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316C12"/>
    <w:multiLevelType w:val="hybridMultilevel"/>
    <w:tmpl w:val="7C5A0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E67766"/>
    <w:multiLevelType w:val="hybridMultilevel"/>
    <w:tmpl w:val="DF02E776"/>
    <w:lvl w:ilvl="0" w:tplc="0B3C556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1F7375"/>
    <w:multiLevelType w:val="hybridMultilevel"/>
    <w:tmpl w:val="547A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C8"/>
    <w:rsid w:val="000807BD"/>
    <w:rsid w:val="000A142A"/>
    <w:rsid w:val="00195FDD"/>
    <w:rsid w:val="001B5579"/>
    <w:rsid w:val="001D003B"/>
    <w:rsid w:val="002340DD"/>
    <w:rsid w:val="002D73C7"/>
    <w:rsid w:val="002E1E41"/>
    <w:rsid w:val="002E3AF0"/>
    <w:rsid w:val="002E4549"/>
    <w:rsid w:val="002E7614"/>
    <w:rsid w:val="00314D80"/>
    <w:rsid w:val="00325D33"/>
    <w:rsid w:val="00356510"/>
    <w:rsid w:val="00380805"/>
    <w:rsid w:val="00432F1F"/>
    <w:rsid w:val="004A2C4F"/>
    <w:rsid w:val="004D09F7"/>
    <w:rsid w:val="004D4888"/>
    <w:rsid w:val="004F10ED"/>
    <w:rsid w:val="00593102"/>
    <w:rsid w:val="005E024F"/>
    <w:rsid w:val="005E1D78"/>
    <w:rsid w:val="006123A3"/>
    <w:rsid w:val="00642CDA"/>
    <w:rsid w:val="006D1689"/>
    <w:rsid w:val="006E10DA"/>
    <w:rsid w:val="006F2F2A"/>
    <w:rsid w:val="006F437B"/>
    <w:rsid w:val="007643C8"/>
    <w:rsid w:val="00781E89"/>
    <w:rsid w:val="007E600C"/>
    <w:rsid w:val="00802293"/>
    <w:rsid w:val="0082775A"/>
    <w:rsid w:val="00856AE8"/>
    <w:rsid w:val="00994E23"/>
    <w:rsid w:val="009D76B4"/>
    <w:rsid w:val="00A0481A"/>
    <w:rsid w:val="00A76142"/>
    <w:rsid w:val="00B20FE7"/>
    <w:rsid w:val="00B63BF0"/>
    <w:rsid w:val="00B709F0"/>
    <w:rsid w:val="00D01225"/>
    <w:rsid w:val="00D448C2"/>
    <w:rsid w:val="00D611F6"/>
    <w:rsid w:val="00D9646E"/>
    <w:rsid w:val="00DE4513"/>
    <w:rsid w:val="00DF6355"/>
    <w:rsid w:val="00E1647D"/>
    <w:rsid w:val="00E27DBE"/>
    <w:rsid w:val="00F317A8"/>
    <w:rsid w:val="00FC0073"/>
    <w:rsid w:val="00FD5E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A1F956"/>
  <w15:docId w15:val="{58FFF624-6B3D-4469-BAEC-0EEBA510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3C8"/>
    <w:pPr>
      <w:ind w:left="720"/>
      <w:contextualSpacing/>
    </w:pPr>
  </w:style>
  <w:style w:type="character" w:styleId="Hyperlink">
    <w:name w:val="Hyperlink"/>
    <w:basedOn w:val="DefaultParagraphFont"/>
    <w:uiPriority w:val="99"/>
    <w:unhideWhenUsed/>
    <w:rsid w:val="007643C8"/>
    <w:rPr>
      <w:color w:val="0000FF" w:themeColor="hyperlink"/>
      <w:u w:val="single"/>
    </w:rPr>
  </w:style>
  <w:style w:type="character" w:styleId="FollowedHyperlink">
    <w:name w:val="FollowedHyperlink"/>
    <w:basedOn w:val="DefaultParagraphFont"/>
    <w:uiPriority w:val="99"/>
    <w:semiHidden/>
    <w:unhideWhenUsed/>
    <w:rsid w:val="005E1D78"/>
    <w:rPr>
      <w:color w:val="800080" w:themeColor="followedHyperlink"/>
      <w:u w:val="single"/>
    </w:rPr>
  </w:style>
  <w:style w:type="paragraph" w:styleId="Caption">
    <w:name w:val="caption"/>
    <w:basedOn w:val="Normal"/>
    <w:next w:val="Normal"/>
    <w:uiPriority w:val="35"/>
    <w:unhideWhenUsed/>
    <w:qFormat/>
    <w:rsid w:val="00356510"/>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D964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46E"/>
    <w:rPr>
      <w:rFonts w:ascii="Lucida Grande" w:hAnsi="Lucida Grande" w:cs="Lucida Grande"/>
      <w:sz w:val="18"/>
      <w:szCs w:val="18"/>
      <w:lang w:eastAsia="ja-JP"/>
    </w:rPr>
  </w:style>
  <w:style w:type="paragraph" w:customStyle="1" w:styleId="EndNoteBibliography">
    <w:name w:val="EndNote Bibliography"/>
    <w:basedOn w:val="Normal"/>
    <w:rsid w:val="006E10DA"/>
    <w:rPr>
      <w:rFonts w:ascii="Cambria" w:hAnsi="Cambria"/>
      <w:lang w:eastAsia="en-US"/>
    </w:rPr>
  </w:style>
  <w:style w:type="character" w:styleId="CommentReference">
    <w:name w:val="annotation reference"/>
    <w:basedOn w:val="DefaultParagraphFont"/>
    <w:uiPriority w:val="99"/>
    <w:semiHidden/>
    <w:unhideWhenUsed/>
    <w:rsid w:val="00FD5E56"/>
    <w:rPr>
      <w:sz w:val="18"/>
      <w:szCs w:val="18"/>
    </w:rPr>
  </w:style>
  <w:style w:type="paragraph" w:styleId="CommentText">
    <w:name w:val="annotation text"/>
    <w:basedOn w:val="Normal"/>
    <w:link w:val="CommentTextChar"/>
    <w:uiPriority w:val="99"/>
    <w:semiHidden/>
    <w:unhideWhenUsed/>
    <w:rsid w:val="00FD5E56"/>
  </w:style>
  <w:style w:type="character" w:customStyle="1" w:styleId="CommentTextChar">
    <w:name w:val="Comment Text Char"/>
    <w:basedOn w:val="DefaultParagraphFont"/>
    <w:link w:val="CommentText"/>
    <w:uiPriority w:val="99"/>
    <w:semiHidden/>
    <w:rsid w:val="00FD5E56"/>
    <w:rPr>
      <w:lang w:eastAsia="ja-JP"/>
    </w:rPr>
  </w:style>
  <w:style w:type="paragraph" w:styleId="CommentSubject">
    <w:name w:val="annotation subject"/>
    <w:basedOn w:val="CommentText"/>
    <w:next w:val="CommentText"/>
    <w:link w:val="CommentSubjectChar"/>
    <w:uiPriority w:val="99"/>
    <w:semiHidden/>
    <w:unhideWhenUsed/>
    <w:rsid w:val="00FD5E56"/>
    <w:rPr>
      <w:b/>
      <w:bCs/>
      <w:sz w:val="20"/>
      <w:szCs w:val="20"/>
    </w:rPr>
  </w:style>
  <w:style w:type="character" w:customStyle="1" w:styleId="CommentSubjectChar">
    <w:name w:val="Comment Subject Char"/>
    <w:basedOn w:val="CommentTextChar"/>
    <w:link w:val="CommentSubject"/>
    <w:uiPriority w:val="99"/>
    <w:semiHidden/>
    <w:rsid w:val="00FD5E56"/>
    <w:rPr>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thurber@coas.oregonstate.edu" TargetMode="External"/><Relationship Id="rId6" Type="http://schemas.openxmlformats.org/officeDocument/2006/relationships/image" Target="media/image1.jpeg"/><Relationship Id="rId7" Type="http://schemas.microsoft.com/office/2007/relationships/hdphoto" Target="media/hdphoto1.wdp"/><Relationship Id="rId8" Type="http://schemas.openxmlformats.org/officeDocument/2006/relationships/image" Target="media/image10.jpeg"/><Relationship Id="rId9" Type="http://schemas.microsoft.com/office/2007/relationships/hdphoto" Target="media/hdphoto10.wdp"/><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OSU/COAS</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Flaxen Conway</dc:creator>
  <cp:lastModifiedBy>Microsoft Office User</cp:lastModifiedBy>
  <cp:revision>2</cp:revision>
  <dcterms:created xsi:type="dcterms:W3CDTF">2016-04-15T19:07:00Z</dcterms:created>
  <dcterms:modified xsi:type="dcterms:W3CDTF">2016-04-15T19:07:00Z</dcterms:modified>
</cp:coreProperties>
</file>