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2260" w14:textId="77777777" w:rsidR="00317B5A" w:rsidRPr="00BA22A5" w:rsidRDefault="006648E5">
      <w:pPr>
        <w:rPr>
          <w:rFonts w:asciiTheme="minorHAnsi" w:hAnsiTheme="minorHAnsi"/>
          <w:b/>
          <w:sz w:val="24"/>
          <w:szCs w:val="24"/>
        </w:rPr>
      </w:pPr>
      <w:r w:rsidRPr="00BA22A5">
        <w:rPr>
          <w:rFonts w:asciiTheme="minorHAnsi" w:hAnsiTheme="minorHAnsi"/>
          <w:b/>
          <w:sz w:val="24"/>
          <w:szCs w:val="24"/>
        </w:rPr>
        <w:t>Case Study: Eddy Covariance Flux Measurements in the Coastal Ocean</w:t>
      </w:r>
    </w:p>
    <w:p w14:paraId="53BC88A0" w14:textId="77777777" w:rsidR="00F42B7E" w:rsidRPr="00BA22A5" w:rsidRDefault="00F42B7E">
      <w:pPr>
        <w:rPr>
          <w:rFonts w:asciiTheme="minorHAnsi" w:hAnsiTheme="minorHAnsi"/>
          <w:b/>
          <w:sz w:val="24"/>
          <w:szCs w:val="24"/>
        </w:rPr>
      </w:pPr>
    </w:p>
    <w:p w14:paraId="02D25478" w14:textId="77777777" w:rsidR="00F42B7E" w:rsidRPr="00BA22A5" w:rsidRDefault="00F42B7E">
      <w:pPr>
        <w:rPr>
          <w:rFonts w:asciiTheme="minorHAnsi" w:hAnsiTheme="minorHAnsi"/>
          <w:b/>
          <w:sz w:val="24"/>
          <w:szCs w:val="24"/>
        </w:rPr>
      </w:pPr>
      <w:r w:rsidRPr="00BA22A5">
        <w:rPr>
          <w:rFonts w:asciiTheme="minorHAnsi" w:hAnsiTheme="minorHAnsi"/>
          <w:b/>
          <w:sz w:val="24"/>
          <w:szCs w:val="24"/>
        </w:rPr>
        <w:t>Contacts:</w:t>
      </w:r>
    </w:p>
    <w:p w14:paraId="59FF3A1D" w14:textId="0581D0CD" w:rsidR="00F42B7E" w:rsidRPr="00BA22A5" w:rsidRDefault="00F42B7E" w:rsidP="001860E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Clare E. Reimers, CEOAS OSU, </w:t>
      </w:r>
      <w:r w:rsidR="00015A7F" w:rsidRPr="00BA22A5">
        <w:rPr>
          <w:rFonts w:asciiTheme="minorHAnsi" w:hAnsiTheme="minorHAnsi"/>
          <w:sz w:val="24"/>
          <w:szCs w:val="24"/>
        </w:rPr>
        <w:t>creimers@coas.oregonstate.edu</w:t>
      </w:r>
    </w:p>
    <w:p w14:paraId="5A30E8BB" w14:textId="642F8808" w:rsidR="00F42B7E" w:rsidRPr="00071261" w:rsidRDefault="00F42B7E" w:rsidP="00F42B7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H. Tuba </w:t>
      </w:r>
      <w:proofErr w:type="spellStart"/>
      <w:r w:rsidRPr="00BA22A5">
        <w:rPr>
          <w:rFonts w:asciiTheme="minorHAnsi" w:hAnsiTheme="minorHAnsi"/>
          <w:sz w:val="24"/>
          <w:szCs w:val="24"/>
        </w:rPr>
        <w:t>Özkan</w:t>
      </w:r>
      <w:proofErr w:type="spellEnd"/>
      <w:r w:rsidRPr="00BA22A5">
        <w:rPr>
          <w:rFonts w:asciiTheme="minorHAnsi" w:hAnsiTheme="minorHAnsi"/>
          <w:sz w:val="24"/>
          <w:szCs w:val="24"/>
        </w:rPr>
        <w:t>-Haller, CEOAS OSU,</w:t>
      </w:r>
      <w:r w:rsidR="00015A7F" w:rsidRPr="00BA22A5">
        <w:rPr>
          <w:rFonts w:asciiTheme="minorHAnsi" w:hAnsiTheme="minorHAnsi"/>
          <w:sz w:val="24"/>
          <w:szCs w:val="24"/>
        </w:rPr>
        <w:t xml:space="preserve"> ozkan@coas.oregonstate.edu </w:t>
      </w:r>
    </w:p>
    <w:p w14:paraId="215D3650" w14:textId="77777777" w:rsidR="00F42B7E" w:rsidRPr="00BA22A5" w:rsidRDefault="00F42B7E" w:rsidP="00F42B7E">
      <w:pPr>
        <w:rPr>
          <w:rFonts w:asciiTheme="minorHAnsi" w:hAnsiTheme="minorHAnsi"/>
          <w:b/>
          <w:sz w:val="24"/>
          <w:szCs w:val="24"/>
        </w:rPr>
      </w:pPr>
      <w:r w:rsidRPr="00BA22A5">
        <w:rPr>
          <w:rFonts w:asciiTheme="minorHAnsi" w:hAnsiTheme="minorHAnsi"/>
          <w:b/>
          <w:sz w:val="24"/>
          <w:szCs w:val="24"/>
        </w:rPr>
        <w:t>Topics:</w:t>
      </w:r>
    </w:p>
    <w:p w14:paraId="0FF94F84" w14:textId="167FB75E" w:rsidR="00F42B7E" w:rsidRPr="00BA22A5" w:rsidRDefault="00BA476B" w:rsidP="000F26D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Can eddy covariance measurements of fluxes at benthic interfaces be improved by detailed analysis and </w:t>
      </w:r>
      <w:r w:rsidR="00681C48" w:rsidRPr="00BA22A5">
        <w:rPr>
          <w:rFonts w:asciiTheme="minorHAnsi" w:hAnsiTheme="minorHAnsi"/>
          <w:sz w:val="24"/>
          <w:szCs w:val="24"/>
        </w:rPr>
        <w:t xml:space="preserve">new </w:t>
      </w:r>
      <w:r w:rsidRPr="00BA22A5">
        <w:rPr>
          <w:rFonts w:asciiTheme="minorHAnsi" w:hAnsiTheme="minorHAnsi"/>
          <w:sz w:val="24"/>
          <w:szCs w:val="24"/>
        </w:rPr>
        <w:t xml:space="preserve">filtering approaches </w:t>
      </w:r>
      <w:r w:rsidR="000F26D4" w:rsidRPr="00BA22A5">
        <w:rPr>
          <w:rFonts w:asciiTheme="minorHAnsi" w:hAnsiTheme="minorHAnsi"/>
          <w:sz w:val="24"/>
          <w:szCs w:val="24"/>
        </w:rPr>
        <w:t xml:space="preserve">to separate transient advection </w:t>
      </w:r>
      <w:r w:rsidRPr="00BA22A5">
        <w:rPr>
          <w:rFonts w:asciiTheme="minorHAnsi" w:hAnsiTheme="minorHAnsi"/>
          <w:sz w:val="24"/>
          <w:szCs w:val="24"/>
        </w:rPr>
        <w:t>events from turbulent flux estimations?</w:t>
      </w:r>
    </w:p>
    <w:p w14:paraId="50F523AF" w14:textId="3CAA5B2E" w:rsidR="00BA14DB" w:rsidRPr="00BA22A5" w:rsidRDefault="00BA14DB" w:rsidP="000F26D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Can a new rotating disc microelectrode sensor resolve very small oxygen fluctuations at a high sampling acquisition frequency and thereby measure high-frequency </w:t>
      </w:r>
      <w:r w:rsidR="002D4917">
        <w:rPr>
          <w:rFonts w:asciiTheme="minorHAnsi" w:hAnsiTheme="minorHAnsi"/>
          <w:sz w:val="24"/>
          <w:szCs w:val="24"/>
        </w:rPr>
        <w:t xml:space="preserve">oxygen </w:t>
      </w:r>
      <w:r w:rsidRPr="00BA22A5">
        <w:rPr>
          <w:rFonts w:asciiTheme="minorHAnsi" w:hAnsiTheme="minorHAnsi"/>
          <w:sz w:val="24"/>
          <w:szCs w:val="24"/>
        </w:rPr>
        <w:t xml:space="preserve">fluxes that are not captured with fixed microelectrodes or </w:t>
      </w:r>
      <w:proofErr w:type="spellStart"/>
      <w:r w:rsidRPr="00BA22A5">
        <w:rPr>
          <w:rFonts w:asciiTheme="minorHAnsi" w:hAnsiTheme="minorHAnsi"/>
          <w:sz w:val="24"/>
          <w:szCs w:val="24"/>
        </w:rPr>
        <w:t>optodes</w:t>
      </w:r>
      <w:proofErr w:type="spellEnd"/>
      <w:r w:rsidRPr="00BA22A5">
        <w:rPr>
          <w:rFonts w:asciiTheme="minorHAnsi" w:hAnsiTheme="minorHAnsi"/>
          <w:sz w:val="24"/>
          <w:szCs w:val="24"/>
        </w:rPr>
        <w:t xml:space="preserve"> commonly in use?</w:t>
      </w:r>
    </w:p>
    <w:p w14:paraId="6E78B8DE" w14:textId="77777777" w:rsidR="002D4917" w:rsidRDefault="000F26D4" w:rsidP="000F26D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How variable are benthic oxygen fluxes on the Oregon continental shelf temporally and spatially?  </w:t>
      </w:r>
    </w:p>
    <w:p w14:paraId="6A6C341F" w14:textId="2619842E" w:rsidR="00F42B7E" w:rsidRPr="00071261" w:rsidRDefault="000F26D4" w:rsidP="00F42B7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Are there periods </w:t>
      </w:r>
      <w:r w:rsidR="002D4917">
        <w:rPr>
          <w:rFonts w:asciiTheme="minorHAnsi" w:hAnsiTheme="minorHAnsi"/>
          <w:sz w:val="24"/>
          <w:szCs w:val="24"/>
        </w:rPr>
        <w:t xml:space="preserve">on the Oregon Shelf and in </w:t>
      </w:r>
      <w:proofErr w:type="spellStart"/>
      <w:r w:rsidR="002D4917">
        <w:rPr>
          <w:rFonts w:asciiTheme="minorHAnsi" w:hAnsiTheme="minorHAnsi"/>
          <w:sz w:val="24"/>
          <w:szCs w:val="24"/>
        </w:rPr>
        <w:t>Saanich</w:t>
      </w:r>
      <w:proofErr w:type="spellEnd"/>
      <w:r w:rsidR="002D4917">
        <w:rPr>
          <w:rFonts w:asciiTheme="minorHAnsi" w:hAnsiTheme="minorHAnsi"/>
          <w:sz w:val="24"/>
          <w:szCs w:val="24"/>
        </w:rPr>
        <w:t xml:space="preserve"> Inlet BC </w:t>
      </w:r>
      <w:r w:rsidRPr="00BA22A5">
        <w:rPr>
          <w:rFonts w:asciiTheme="minorHAnsi" w:hAnsiTheme="minorHAnsi"/>
          <w:sz w:val="24"/>
          <w:szCs w:val="24"/>
        </w:rPr>
        <w:t>when turbulence is too weak to drive a steady oxygen flux through the bottom boundary layer?</w:t>
      </w:r>
    </w:p>
    <w:p w14:paraId="3BF094CE" w14:textId="77777777" w:rsidR="00071261" w:rsidRDefault="00071261" w:rsidP="00F42B7E">
      <w:pPr>
        <w:rPr>
          <w:rFonts w:asciiTheme="minorHAnsi" w:hAnsiTheme="minorHAnsi"/>
          <w:b/>
          <w:sz w:val="24"/>
          <w:szCs w:val="24"/>
        </w:rPr>
      </w:pPr>
    </w:p>
    <w:p w14:paraId="39E6EB31" w14:textId="6AD99582" w:rsidR="00681C48" w:rsidRPr="00BA22A5" w:rsidRDefault="00681C48" w:rsidP="00F42B7E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A22A5">
        <w:rPr>
          <w:rFonts w:asciiTheme="minorHAnsi" w:hAnsiTheme="minorHAnsi"/>
          <w:b/>
          <w:sz w:val="24"/>
          <w:szCs w:val="24"/>
        </w:rPr>
        <w:t>Background:</w:t>
      </w:r>
    </w:p>
    <w:p w14:paraId="6493C72C" w14:textId="19E339C5" w:rsidR="00C9321E" w:rsidRPr="00BA22A5" w:rsidRDefault="00C9321E" w:rsidP="00DB3002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  <w:r w:rsidRPr="00BA22A5">
        <w:rPr>
          <w:rFonts w:asciiTheme="minorHAnsi" w:hAnsiTheme="minorHAnsi" w:cs="Arial"/>
          <w:sz w:val="24"/>
          <w:szCs w:val="24"/>
        </w:rPr>
        <w:t>Eddy covariance (EC) measurements of</w:t>
      </w:r>
      <w:r w:rsidR="002D4917">
        <w:rPr>
          <w:rFonts w:asciiTheme="minorHAnsi" w:hAnsiTheme="minorHAnsi" w:cs="Arial"/>
          <w:sz w:val="24"/>
          <w:szCs w:val="24"/>
        </w:rPr>
        <w:t xml:space="preserve"> underwater scalar fluxes, especially</w:t>
      </w:r>
      <w:r w:rsidRPr="00BA22A5">
        <w:rPr>
          <w:rFonts w:asciiTheme="minorHAnsi" w:hAnsiTheme="minorHAnsi" w:cs="Arial"/>
          <w:sz w:val="24"/>
          <w:szCs w:val="24"/>
        </w:rPr>
        <w:t xml:space="preserve"> dissolved oxygen (DO)</w:t>
      </w:r>
      <w:r w:rsidR="002D4917">
        <w:rPr>
          <w:rFonts w:asciiTheme="minorHAnsi" w:hAnsiTheme="minorHAnsi" w:cs="Arial"/>
          <w:sz w:val="24"/>
          <w:szCs w:val="24"/>
        </w:rPr>
        <w:t xml:space="preserve">, </w:t>
      </w:r>
      <w:proofErr w:type="gramStart"/>
      <w:r w:rsidRPr="00BA22A5">
        <w:rPr>
          <w:rFonts w:asciiTheme="minorHAnsi" w:hAnsiTheme="minorHAnsi" w:cs="Arial"/>
          <w:sz w:val="24"/>
          <w:szCs w:val="24"/>
        </w:rPr>
        <w:t>are</w:t>
      </w:r>
      <w:proofErr w:type="gramEnd"/>
      <w:r w:rsidRPr="00BA22A5">
        <w:rPr>
          <w:rFonts w:asciiTheme="minorHAnsi" w:hAnsiTheme="minorHAnsi" w:cs="Arial"/>
          <w:sz w:val="24"/>
          <w:szCs w:val="24"/>
        </w:rPr>
        <w:t xml:space="preserve"> new to studies of coastal ecosystems. The theoretical and methodological foundations of aquatic EC are rooted in analogous studies of meteorological gas fluxes between a surface and the boundary layer of the atmosphere. In practice, aquatic EC relies on simultaneous high-resolution measurements of the three-dimensional current velocities of water, </w:t>
      </w:r>
      <w:r w:rsidRPr="00BA22A5">
        <w:rPr>
          <w:rFonts w:asciiTheme="minorHAnsi" w:hAnsiTheme="minorHAnsi" w:cs="Arial"/>
          <w:b/>
          <w:sz w:val="24"/>
          <w:szCs w:val="24"/>
        </w:rPr>
        <w:t>u</w:t>
      </w:r>
      <w:r w:rsidRPr="00BA22A5">
        <w:rPr>
          <w:rFonts w:asciiTheme="minorHAnsi" w:hAnsiTheme="minorHAnsi" w:cs="Arial"/>
          <w:sz w:val="24"/>
          <w:szCs w:val="24"/>
        </w:rPr>
        <w:t>=(</w:t>
      </w:r>
      <w:proofErr w:type="spellStart"/>
      <w:r w:rsidRPr="00BA22A5">
        <w:rPr>
          <w:rFonts w:asciiTheme="minorHAnsi" w:hAnsiTheme="minorHAnsi" w:cs="Arial"/>
          <w:i/>
          <w:sz w:val="24"/>
          <w:szCs w:val="24"/>
        </w:rPr>
        <w:t>u</w:t>
      </w:r>
      <w:proofErr w:type="gramStart"/>
      <w:r w:rsidRPr="00BA22A5">
        <w:rPr>
          <w:rFonts w:asciiTheme="minorHAnsi" w:hAnsiTheme="minorHAnsi" w:cs="Arial"/>
          <w:i/>
          <w:sz w:val="24"/>
          <w:szCs w:val="24"/>
        </w:rPr>
        <w:t>,v,w</w:t>
      </w:r>
      <w:proofErr w:type="spellEnd"/>
      <w:proofErr w:type="gramEnd"/>
      <w:r w:rsidRPr="00BA22A5">
        <w:rPr>
          <w:rFonts w:asciiTheme="minorHAnsi" w:hAnsiTheme="minorHAnsi" w:cs="Arial"/>
          <w:sz w:val="24"/>
          <w:szCs w:val="24"/>
        </w:rPr>
        <w:t xml:space="preserve">), and DO concentration, </w:t>
      </w:r>
      <w:r w:rsidRPr="00BA22A5">
        <w:rPr>
          <w:rFonts w:asciiTheme="minorHAnsi" w:hAnsiTheme="minorHAnsi" w:cs="Arial"/>
          <w:i/>
          <w:sz w:val="24"/>
          <w:szCs w:val="24"/>
        </w:rPr>
        <w:t>C,</w:t>
      </w:r>
      <w:r w:rsidRPr="00BA22A5">
        <w:rPr>
          <w:rFonts w:asciiTheme="minorHAnsi" w:hAnsiTheme="minorHAnsi" w:cs="Arial"/>
          <w:sz w:val="24"/>
          <w:szCs w:val="24"/>
        </w:rPr>
        <w:t xml:space="preserve"> at a fixed position ~10-30 cm above a benthic surface or apart from other aquatic interfaces (e.g., sea ice or the air-sea interface). From such time-series, the instantaneous velocity and concentration are decomposed into mean and fluctuating components by Reynolds decomposition:</w:t>
      </w:r>
      <w:r w:rsidRPr="00BA22A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 xml:space="preserve">u= </m:t>
        </m:r>
        <m:acc>
          <m:accPr>
            <m:chr m:val="̅"/>
            <m:ctrlPr>
              <w:rPr>
                <w:rFonts w:ascii="Cambria Math" w:hAnsi="Cambria Math" w:cs="Arial"/>
                <w:b/>
                <w:b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u</m:t>
            </m:r>
          </m:e>
        </m:acc>
        <m:r>
          <m:rPr>
            <m:sty m:val="b"/>
          </m:rPr>
          <w:rPr>
            <w:rFonts w:ascii="Cambria Math" w:hAnsi="Cambria Math" w:cs="Arial"/>
            <w:sz w:val="24"/>
            <w:szCs w:val="24"/>
          </w:rPr>
          <m:t>+u'</m:t>
        </m:r>
      </m:oMath>
      <w:r w:rsidRPr="00BA22A5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 </w:t>
      </w:r>
      <w:r w:rsidRPr="00BA22A5">
        <w:rPr>
          <w:rFonts w:asciiTheme="minorHAnsi" w:eastAsiaTheme="minorEastAsia" w:hAnsiTheme="minorHAnsi" w:cs="Arial"/>
          <w:bCs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C=</m:t>
        </m:r>
        <m:acc>
          <m:accPr>
            <m:chr m:val="̅"/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Arial"/>
            <w:sz w:val="24"/>
            <w:szCs w:val="24"/>
          </w:rPr>
          <m:t>+C'</m:t>
        </m:r>
      </m:oMath>
      <w:r w:rsidRPr="00BA22A5">
        <w:rPr>
          <w:rFonts w:asciiTheme="minorHAnsi" w:hAnsiTheme="minorHAnsi" w:cs="Arial"/>
          <w:sz w:val="24"/>
          <w:szCs w:val="24"/>
        </w:rPr>
        <w:t>, and estim</w:t>
      </w:r>
      <w:proofErr w:type="spellStart"/>
      <w:r w:rsidRPr="00BA22A5">
        <w:rPr>
          <w:rFonts w:asciiTheme="minorHAnsi" w:hAnsiTheme="minorHAnsi" w:cs="Arial"/>
          <w:sz w:val="24"/>
          <w:szCs w:val="24"/>
        </w:rPr>
        <w:t>ates</w:t>
      </w:r>
      <w:proofErr w:type="spellEnd"/>
      <w:r w:rsidRPr="00BA22A5">
        <w:rPr>
          <w:rFonts w:asciiTheme="minorHAnsi" w:hAnsiTheme="minorHAnsi" w:cs="Arial"/>
          <w:sz w:val="24"/>
          <w:szCs w:val="24"/>
        </w:rPr>
        <w:t xml:space="preserve"> of the flux of oxygen are derived for discrete time intervals (typically 15 min) as:</w:t>
      </w:r>
    </w:p>
    <w:p w14:paraId="144CDDDF" w14:textId="77777777" w:rsidR="00C9321E" w:rsidRPr="00BA22A5" w:rsidRDefault="00C9321E" w:rsidP="00B76BE8">
      <w:pPr>
        <w:rPr>
          <w:rFonts w:asciiTheme="minorHAnsi" w:hAnsiTheme="minorHAnsi" w:cs="Arial"/>
          <w:sz w:val="24"/>
          <w:szCs w:val="24"/>
        </w:rPr>
      </w:pPr>
      <w:r w:rsidRPr="00BA22A5">
        <w:rPr>
          <w:rFonts w:asciiTheme="minorHAnsi" w:hAnsiTheme="minorHAnsi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Eddy Oxygen Flux=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w'C'</m:t>
            </m:r>
          </m:e>
        </m:acc>
        <m:r>
          <w:rPr>
            <w:rFonts w:ascii="Cambria Math" w:hAnsi="Cambria Math" w:cs="Arial"/>
            <w:sz w:val="24"/>
            <w:szCs w:val="24"/>
          </w:rPr>
          <m:t xml:space="preserve"> = 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f-high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f-low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Co</m:t>
                </m:r>
              </m:e>
              <m:sub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(f)</m:t>
            </m:r>
          </m:e>
        </m:nary>
        <m:r>
          <w:rPr>
            <w:rFonts w:ascii="Cambria Math" w:hAnsi="Cambria Math" w:cs="Arial"/>
            <w:sz w:val="24"/>
            <w:szCs w:val="24"/>
          </w:rPr>
          <m:t>df</m:t>
        </m:r>
      </m:oMath>
      <w:r w:rsidRPr="00BA22A5">
        <w:rPr>
          <w:rFonts w:asciiTheme="minorHAnsi" w:hAnsiTheme="minorHAnsi" w:cs="Arial"/>
          <w:sz w:val="24"/>
          <w:szCs w:val="24"/>
        </w:rPr>
        <w:t>.</w:t>
      </w:r>
    </w:p>
    <w:p w14:paraId="53E52F17" w14:textId="121ECE0B" w:rsidR="00C9321E" w:rsidRPr="00BA22A5" w:rsidRDefault="002D4917" w:rsidP="00DB3002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2D4917">
        <w:rPr>
          <w:rFonts w:asciiTheme="minorHAnsi" w:hAnsiTheme="minorHAnsi"/>
          <w:sz w:val="24"/>
          <w:szCs w:val="24"/>
        </w:rPr>
        <w:t>The oxygen flux between benthic systems and the water above is a widely used proxy for benthic primary production and organic carbon mineralization.</w:t>
      </w:r>
      <w:r w:rsidRPr="00BA22A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We </w:t>
      </w:r>
      <w:r w:rsidR="00F110BB">
        <w:rPr>
          <w:rFonts w:asciiTheme="minorHAnsi" w:hAnsiTheme="minorHAnsi" w:cs="Arial"/>
          <w:sz w:val="24"/>
          <w:szCs w:val="24"/>
        </w:rPr>
        <w:t>started studying benthic oxygen fluxes on the Oregon shelf</w:t>
      </w:r>
      <w:r w:rsidR="00C9321E" w:rsidRPr="00BA22A5">
        <w:rPr>
          <w:rFonts w:asciiTheme="minorHAnsi" w:hAnsiTheme="minorHAnsi" w:cs="Arial"/>
          <w:sz w:val="24"/>
          <w:szCs w:val="24"/>
        </w:rPr>
        <w:t xml:space="preserve"> and elsewhere in </w:t>
      </w:r>
      <w:r w:rsidR="00F110BB">
        <w:rPr>
          <w:rFonts w:asciiTheme="minorHAnsi" w:hAnsiTheme="minorHAnsi" w:cs="Arial"/>
          <w:sz w:val="24"/>
          <w:szCs w:val="24"/>
        </w:rPr>
        <w:t>2009</w:t>
      </w:r>
      <w:r w:rsidR="00C9321E" w:rsidRPr="00BA22A5">
        <w:rPr>
          <w:rFonts w:asciiTheme="minorHAnsi" w:hAnsiTheme="minorHAnsi" w:cs="Arial"/>
          <w:sz w:val="24"/>
          <w:szCs w:val="24"/>
        </w:rPr>
        <w:t xml:space="preserve"> </w:t>
      </w:r>
      <w:r w:rsidR="00DB3002">
        <w:rPr>
          <w:rFonts w:asciiTheme="minorHAnsi" w:hAnsiTheme="minorHAnsi" w:cs="Arial"/>
          <w:sz w:val="24"/>
          <w:szCs w:val="24"/>
        </w:rPr>
        <w:t>to understand regional causes of hypoxia.</w:t>
      </w:r>
    </w:p>
    <w:p w14:paraId="6EBC1B9B" w14:textId="77777777" w:rsidR="00B76BE8" w:rsidRPr="00BA22A5" w:rsidRDefault="00B76BE8" w:rsidP="00B76BE8">
      <w:pPr>
        <w:rPr>
          <w:rFonts w:asciiTheme="minorHAnsi" w:hAnsiTheme="minorHAnsi"/>
          <w:sz w:val="24"/>
          <w:szCs w:val="24"/>
        </w:rPr>
      </w:pPr>
    </w:p>
    <w:p w14:paraId="417BF50E" w14:textId="79045DCE" w:rsidR="00B76BE8" w:rsidRPr="00DB3002" w:rsidRDefault="002D4917" w:rsidP="00DB3002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B3002">
        <w:rPr>
          <w:rFonts w:asciiTheme="minorHAnsi" w:hAnsiTheme="minorHAnsi"/>
          <w:sz w:val="24"/>
          <w:szCs w:val="24"/>
        </w:rPr>
        <w:t>Now</w:t>
      </w:r>
      <w:r w:rsidR="00B76BE8" w:rsidRPr="00DB3002">
        <w:rPr>
          <w:rFonts w:asciiTheme="minorHAnsi" w:hAnsiTheme="minorHAnsi"/>
          <w:sz w:val="24"/>
          <w:szCs w:val="24"/>
        </w:rPr>
        <w:t xml:space="preserve"> we seek groups of students to work together to tease out the physical processes at work in the benthic boundary layers </w:t>
      </w:r>
      <w:r w:rsidRPr="00DB3002">
        <w:rPr>
          <w:rFonts w:asciiTheme="minorHAnsi" w:hAnsiTheme="minorHAnsi"/>
          <w:sz w:val="24"/>
          <w:szCs w:val="24"/>
        </w:rPr>
        <w:t xml:space="preserve">where we have measurements, </w:t>
      </w:r>
      <w:r w:rsidR="00B76BE8" w:rsidRPr="00DB3002">
        <w:rPr>
          <w:rFonts w:asciiTheme="minorHAnsi" w:hAnsiTheme="minorHAnsi"/>
          <w:sz w:val="24"/>
          <w:szCs w:val="24"/>
        </w:rPr>
        <w:t xml:space="preserve">and </w:t>
      </w:r>
      <w:r w:rsidRPr="00DB3002">
        <w:rPr>
          <w:rFonts w:asciiTheme="minorHAnsi" w:hAnsiTheme="minorHAnsi"/>
          <w:sz w:val="24"/>
          <w:szCs w:val="24"/>
        </w:rPr>
        <w:t xml:space="preserve">to assess </w:t>
      </w:r>
      <w:r w:rsidR="00B76BE8" w:rsidRPr="00DB3002">
        <w:rPr>
          <w:rFonts w:asciiTheme="minorHAnsi" w:hAnsiTheme="minorHAnsi"/>
          <w:sz w:val="24"/>
          <w:szCs w:val="24"/>
        </w:rPr>
        <w:t xml:space="preserve">how these processes drive </w:t>
      </w:r>
      <w:r w:rsidRPr="00DB3002">
        <w:rPr>
          <w:rFonts w:asciiTheme="minorHAnsi" w:hAnsiTheme="minorHAnsi"/>
          <w:sz w:val="24"/>
          <w:szCs w:val="24"/>
        </w:rPr>
        <w:t>(</w:t>
      </w:r>
      <w:r w:rsidR="00B76BE8" w:rsidRPr="00DB3002">
        <w:rPr>
          <w:rFonts w:asciiTheme="minorHAnsi" w:hAnsiTheme="minorHAnsi"/>
          <w:sz w:val="24"/>
          <w:szCs w:val="24"/>
        </w:rPr>
        <w:t>or introduce errors</w:t>
      </w:r>
      <w:r w:rsidRPr="00DB3002">
        <w:rPr>
          <w:rFonts w:asciiTheme="minorHAnsi" w:hAnsiTheme="minorHAnsi"/>
          <w:sz w:val="24"/>
          <w:szCs w:val="24"/>
        </w:rPr>
        <w:t>)</w:t>
      </w:r>
      <w:r w:rsidR="00B76BE8" w:rsidRPr="00DB3002">
        <w:rPr>
          <w:rFonts w:asciiTheme="minorHAnsi" w:hAnsiTheme="minorHAnsi"/>
          <w:sz w:val="24"/>
          <w:szCs w:val="24"/>
        </w:rPr>
        <w:t xml:space="preserve"> into benthic flux </w:t>
      </w:r>
      <w:r w:rsidRPr="00DB3002">
        <w:rPr>
          <w:rFonts w:asciiTheme="minorHAnsi" w:hAnsiTheme="minorHAnsi"/>
          <w:sz w:val="24"/>
          <w:szCs w:val="24"/>
        </w:rPr>
        <w:t>determinations</w:t>
      </w:r>
      <w:r w:rsidR="00832CFB" w:rsidRPr="00DB3002">
        <w:rPr>
          <w:rFonts w:asciiTheme="minorHAnsi" w:hAnsiTheme="minorHAnsi"/>
          <w:sz w:val="24"/>
          <w:szCs w:val="24"/>
        </w:rPr>
        <w:t xml:space="preserve"> of oxygen and heat</w:t>
      </w:r>
      <w:r w:rsidR="00B76BE8" w:rsidRPr="00DB3002">
        <w:rPr>
          <w:rFonts w:asciiTheme="minorHAnsi" w:hAnsiTheme="minorHAnsi"/>
          <w:sz w:val="24"/>
          <w:szCs w:val="24"/>
        </w:rPr>
        <w:t xml:space="preserve">.  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>T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 xml:space="preserve">he dynamics of 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>the benthos and the</w:t>
      </w:r>
      <w:r w:rsidR="00071261">
        <w:rPr>
          <w:rFonts w:asciiTheme="minorHAnsi" w:eastAsiaTheme="minorEastAsia" w:hAnsiTheme="minorHAnsi"/>
          <w:sz w:val="24"/>
          <w:szCs w:val="24"/>
        </w:rPr>
        <w:t xml:space="preserve"> effects on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 xml:space="preserve"> commercial species that live there </w:t>
      </w:r>
      <w:r w:rsidR="00071261">
        <w:rPr>
          <w:rFonts w:asciiTheme="minorHAnsi" w:eastAsiaTheme="minorEastAsia" w:hAnsiTheme="minorHAnsi"/>
          <w:sz w:val="24"/>
          <w:szCs w:val="24"/>
        </w:rPr>
        <w:t>are not well documented, and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 xml:space="preserve"> new research is needed </w:t>
      </w:r>
      <w:r w:rsidR="00071261">
        <w:rPr>
          <w:rFonts w:asciiTheme="minorHAnsi" w:eastAsiaTheme="minorEastAsia" w:hAnsiTheme="minorHAnsi"/>
          <w:sz w:val="24"/>
          <w:szCs w:val="24"/>
        </w:rPr>
        <w:t>to guide the management of coastal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 xml:space="preserve"> resources under climate change</w:t>
      </w:r>
      <w:r w:rsidR="00DB3002" w:rsidRPr="00DB3002">
        <w:rPr>
          <w:rFonts w:asciiTheme="minorHAnsi" w:eastAsiaTheme="minorEastAsia" w:hAnsiTheme="minorHAnsi"/>
          <w:sz w:val="24"/>
          <w:szCs w:val="24"/>
        </w:rPr>
        <w:t>.</w:t>
      </w:r>
      <w:r w:rsidR="00DB3002" w:rsidRPr="00BA22A5">
        <w:rPr>
          <w:rFonts w:asciiTheme="minorHAnsi" w:hAnsiTheme="minorHAnsi"/>
          <w:sz w:val="24"/>
          <w:szCs w:val="24"/>
        </w:rPr>
        <w:t xml:space="preserve"> </w:t>
      </w:r>
      <w:r w:rsidR="00B76BE8" w:rsidRPr="00BA22A5">
        <w:rPr>
          <w:rFonts w:asciiTheme="minorHAnsi" w:hAnsiTheme="minorHAnsi"/>
          <w:sz w:val="24"/>
          <w:szCs w:val="24"/>
        </w:rPr>
        <w:t xml:space="preserve">We also seek students to help develop and test our idea for a new rotating disc </w:t>
      </w:r>
      <w:r w:rsidR="00B76BE8" w:rsidRPr="00BA22A5">
        <w:rPr>
          <w:rFonts w:asciiTheme="minorHAnsi" w:hAnsiTheme="minorHAnsi"/>
          <w:sz w:val="24"/>
          <w:szCs w:val="24"/>
        </w:rPr>
        <w:lastRenderedPageBreak/>
        <w:t>microelectrode</w:t>
      </w:r>
      <w:r>
        <w:rPr>
          <w:rFonts w:asciiTheme="minorHAnsi" w:hAnsiTheme="minorHAnsi"/>
          <w:sz w:val="24"/>
          <w:szCs w:val="24"/>
        </w:rPr>
        <w:t>,</w:t>
      </w:r>
      <w:r w:rsidR="00B76BE8" w:rsidRPr="00BA22A5">
        <w:rPr>
          <w:rFonts w:asciiTheme="minorHAnsi" w:hAnsiTheme="minorHAnsi"/>
          <w:sz w:val="24"/>
          <w:szCs w:val="24"/>
        </w:rPr>
        <w:t xml:space="preserve"> and to statistically evaluate its performance compared to commonly used Clark-type microelectrodes and </w:t>
      </w:r>
      <w:proofErr w:type="spellStart"/>
      <w:r w:rsidR="00B76BE8" w:rsidRPr="00BA22A5">
        <w:rPr>
          <w:rFonts w:asciiTheme="minorHAnsi" w:hAnsiTheme="minorHAnsi"/>
          <w:sz w:val="24"/>
          <w:szCs w:val="24"/>
        </w:rPr>
        <w:t>optodes</w:t>
      </w:r>
      <w:proofErr w:type="spellEnd"/>
      <w:r w:rsidR="00B76BE8" w:rsidRPr="00BA22A5">
        <w:rPr>
          <w:rFonts w:asciiTheme="minorHAnsi" w:hAnsiTheme="minorHAnsi"/>
          <w:sz w:val="24"/>
          <w:szCs w:val="24"/>
        </w:rPr>
        <w:t>.</w:t>
      </w:r>
    </w:p>
    <w:p w14:paraId="0915C729" w14:textId="77777777" w:rsidR="00AE389C" w:rsidRPr="00BA22A5" w:rsidRDefault="00AE389C" w:rsidP="00B76BE8">
      <w:pPr>
        <w:rPr>
          <w:rFonts w:asciiTheme="minorHAnsi" w:hAnsiTheme="minorHAnsi"/>
          <w:sz w:val="24"/>
          <w:szCs w:val="24"/>
        </w:rPr>
      </w:pPr>
    </w:p>
    <w:p w14:paraId="23862C97" w14:textId="7CF95603" w:rsidR="00AE389C" w:rsidRPr="00BA22A5" w:rsidRDefault="00AE389C" w:rsidP="00B76BE8">
      <w:pPr>
        <w:rPr>
          <w:rFonts w:asciiTheme="minorHAnsi" w:hAnsiTheme="minorHAnsi"/>
          <w:b/>
          <w:sz w:val="24"/>
          <w:szCs w:val="24"/>
        </w:rPr>
      </w:pPr>
      <w:r w:rsidRPr="00BA22A5">
        <w:rPr>
          <w:rFonts w:asciiTheme="minorHAnsi" w:hAnsiTheme="minorHAnsi"/>
          <w:b/>
          <w:sz w:val="24"/>
          <w:szCs w:val="24"/>
        </w:rPr>
        <w:t>Existing Data:</w:t>
      </w:r>
    </w:p>
    <w:p w14:paraId="6D695546" w14:textId="5239B8E4" w:rsidR="00AE389C" w:rsidRPr="00BA22A5" w:rsidRDefault="009107F9" w:rsidP="001860EF">
      <w:pPr>
        <w:pStyle w:val="ListParagraph"/>
        <w:numPr>
          <w:ilvl w:val="0"/>
          <w:numId w:val="5"/>
        </w:numPr>
        <w:ind w:left="720"/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EC measurements collected </w:t>
      </w:r>
      <w:r w:rsidR="00071261">
        <w:rPr>
          <w:rFonts w:asciiTheme="minorHAnsi" w:hAnsiTheme="minorHAnsi"/>
          <w:sz w:val="24"/>
          <w:szCs w:val="24"/>
        </w:rPr>
        <w:t xml:space="preserve">between 2009 and 2013 </w:t>
      </w:r>
      <w:r w:rsidRPr="00BA22A5">
        <w:rPr>
          <w:rFonts w:asciiTheme="minorHAnsi" w:hAnsiTheme="minorHAnsi"/>
          <w:sz w:val="24"/>
          <w:szCs w:val="24"/>
        </w:rPr>
        <w:t>at 11 Oregon shelf stations at water depths of 40-100 m with repeat measurements at different times of the year at 7 of the stations.</w:t>
      </w:r>
      <w:r w:rsidR="00BA22A5" w:rsidRPr="00BA22A5">
        <w:rPr>
          <w:rFonts w:asciiTheme="minorHAnsi" w:hAnsiTheme="minorHAnsi"/>
          <w:sz w:val="24"/>
          <w:szCs w:val="24"/>
        </w:rPr>
        <w:t xml:space="preserve"> Ancillary data includes sediment properties, </w:t>
      </w:r>
      <w:r w:rsidR="00BA22A5" w:rsidRPr="00BA22A5">
        <w:rPr>
          <w:rFonts w:asciiTheme="minorHAnsi" w:hAnsiTheme="minorHAnsi"/>
          <w:i/>
          <w:sz w:val="24"/>
          <w:szCs w:val="24"/>
        </w:rPr>
        <w:t>in situ</w:t>
      </w:r>
      <w:r w:rsidR="00BA22A5" w:rsidRPr="00BA22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A22A5" w:rsidRPr="00BA22A5">
        <w:rPr>
          <w:rFonts w:asciiTheme="minorHAnsi" w:hAnsiTheme="minorHAnsi"/>
          <w:sz w:val="24"/>
          <w:szCs w:val="24"/>
        </w:rPr>
        <w:t>microprofiles</w:t>
      </w:r>
      <w:proofErr w:type="spellEnd"/>
      <w:r w:rsidR="00BA22A5" w:rsidRPr="00BA22A5">
        <w:rPr>
          <w:rFonts w:asciiTheme="minorHAnsi" w:hAnsiTheme="minorHAnsi"/>
          <w:sz w:val="24"/>
          <w:szCs w:val="24"/>
        </w:rPr>
        <w:t xml:space="preserve"> of dissolved oxygen at the sediment-water interface, bottom water concentrations of DO, nutrients, pigments, and POC/N, as well as full water column CTD profiles. </w:t>
      </w:r>
    </w:p>
    <w:p w14:paraId="3A07AA3B" w14:textId="0B76DE2B" w:rsidR="009107F9" w:rsidRDefault="009107F9" w:rsidP="001860EF">
      <w:pPr>
        <w:pStyle w:val="ListParagraph"/>
        <w:numPr>
          <w:ilvl w:val="0"/>
          <w:numId w:val="5"/>
        </w:numPr>
        <w:ind w:left="720"/>
        <w:rPr>
          <w:rFonts w:asciiTheme="minorHAnsi" w:hAnsiTheme="minorHAnsi"/>
          <w:sz w:val="24"/>
          <w:szCs w:val="24"/>
        </w:rPr>
      </w:pPr>
      <w:r w:rsidRPr="00BA22A5">
        <w:rPr>
          <w:rFonts w:asciiTheme="minorHAnsi" w:hAnsiTheme="minorHAnsi"/>
          <w:sz w:val="24"/>
          <w:szCs w:val="24"/>
        </w:rPr>
        <w:t xml:space="preserve">Seven months of </w:t>
      </w:r>
      <w:r w:rsidR="00071261">
        <w:rPr>
          <w:rFonts w:asciiTheme="minorHAnsi" w:hAnsiTheme="minorHAnsi"/>
          <w:sz w:val="24"/>
          <w:szCs w:val="24"/>
        </w:rPr>
        <w:t xml:space="preserve">continuous </w:t>
      </w:r>
      <w:r w:rsidRPr="00BA22A5">
        <w:rPr>
          <w:rFonts w:asciiTheme="minorHAnsi" w:hAnsiTheme="minorHAnsi"/>
          <w:sz w:val="24"/>
          <w:szCs w:val="24"/>
        </w:rPr>
        <w:t xml:space="preserve">EC measurements at the Ocean Networks Canada (ONC)- Victoria Experimental Network Under the Sea (VENUS) node in </w:t>
      </w:r>
      <w:proofErr w:type="spellStart"/>
      <w:r w:rsidRPr="00BA22A5">
        <w:rPr>
          <w:rFonts w:asciiTheme="minorHAnsi" w:hAnsiTheme="minorHAnsi"/>
          <w:sz w:val="24"/>
          <w:szCs w:val="24"/>
        </w:rPr>
        <w:t>Saanich</w:t>
      </w:r>
      <w:proofErr w:type="spellEnd"/>
      <w:r w:rsidRPr="00BA22A5">
        <w:rPr>
          <w:rFonts w:asciiTheme="minorHAnsi" w:hAnsiTheme="minorHAnsi"/>
          <w:sz w:val="24"/>
          <w:szCs w:val="24"/>
        </w:rPr>
        <w:t xml:space="preserve"> Inlet, BC with ancillary observatory data</w:t>
      </w:r>
      <w:r w:rsidR="00BA22A5">
        <w:rPr>
          <w:rFonts w:asciiTheme="minorHAnsi" w:hAnsiTheme="minorHAnsi"/>
          <w:sz w:val="24"/>
          <w:szCs w:val="24"/>
        </w:rPr>
        <w:t>.</w:t>
      </w:r>
      <w:r w:rsidR="00BA22A5" w:rsidRPr="00BA22A5">
        <w:t xml:space="preserve"> </w:t>
      </w:r>
      <w:hyperlink r:id="rId6" w:history="1">
        <w:r w:rsidR="00EF3A6A" w:rsidRPr="00307C02">
          <w:rPr>
            <w:rStyle w:val="Hyperlink"/>
            <w:rFonts w:asciiTheme="minorHAnsi" w:hAnsiTheme="minorHAnsi"/>
            <w:sz w:val="24"/>
            <w:szCs w:val="24"/>
          </w:rPr>
          <w:t>http://www.oceannetworks.ca/installations/observatories/venus-salish-sea</w:t>
        </w:r>
      </w:hyperlink>
      <w:r w:rsidR="00EF3A6A">
        <w:rPr>
          <w:rFonts w:asciiTheme="minorHAnsi" w:hAnsiTheme="minorHAnsi"/>
          <w:sz w:val="24"/>
          <w:szCs w:val="24"/>
        </w:rPr>
        <w:t>.</w:t>
      </w:r>
    </w:p>
    <w:p w14:paraId="6090ED73" w14:textId="77777777" w:rsidR="002D4917" w:rsidRDefault="002D4917" w:rsidP="00EF3A6A">
      <w:pPr>
        <w:rPr>
          <w:rFonts w:asciiTheme="minorHAnsi" w:hAnsiTheme="minorHAnsi"/>
          <w:b/>
          <w:sz w:val="24"/>
          <w:szCs w:val="24"/>
        </w:rPr>
      </w:pPr>
    </w:p>
    <w:p w14:paraId="3A7DAF40" w14:textId="271651E7" w:rsidR="00EF3A6A" w:rsidRDefault="00EF3A6A" w:rsidP="00EF3A6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Data Needs:</w:t>
      </w:r>
    </w:p>
    <w:p w14:paraId="746D7B0B" w14:textId="109CFD55" w:rsidR="00EF3A6A" w:rsidRDefault="00EF3A6A" w:rsidP="00EF3A6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Ongoing sensor development, tests and data sets that provide comparisons between sensors under dynamic conditions.</w:t>
      </w:r>
    </w:p>
    <w:p w14:paraId="71AF5EAC" w14:textId="77777777" w:rsidR="00EF3A6A" w:rsidRDefault="00EF3A6A" w:rsidP="00EF3A6A">
      <w:pPr>
        <w:rPr>
          <w:rFonts w:asciiTheme="minorHAnsi" w:hAnsiTheme="minorHAnsi"/>
          <w:sz w:val="24"/>
          <w:szCs w:val="24"/>
        </w:rPr>
      </w:pPr>
    </w:p>
    <w:p w14:paraId="5B8224AB" w14:textId="7B987D5C" w:rsidR="00EF3A6A" w:rsidRDefault="00EF3A6A" w:rsidP="00EF3A6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Desired Areas of Expertise for Students:</w:t>
      </w:r>
    </w:p>
    <w:p w14:paraId="0A04ACBD" w14:textId="040F18DE" w:rsidR="00EF3A6A" w:rsidRPr="00071261" w:rsidRDefault="00EF3A6A" w:rsidP="0007126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Chemical</w:t>
      </w:r>
      <w:r w:rsidR="00071261">
        <w:rPr>
          <w:rFonts w:asciiTheme="minorHAnsi" w:hAnsiTheme="minorHAnsi"/>
          <w:sz w:val="24"/>
          <w:szCs w:val="24"/>
        </w:rPr>
        <w:t xml:space="preserve">, Physical and Biological </w:t>
      </w:r>
      <w:r w:rsidR="00832CFB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ceanography</w:t>
      </w:r>
    </w:p>
    <w:p w14:paraId="2F7E6AC2" w14:textId="1FD2501F" w:rsidR="00EF3A6A" w:rsidRDefault="00EF3A6A" w:rsidP="00EF3A6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Electrochemistry</w:t>
      </w:r>
    </w:p>
    <w:p w14:paraId="355BE0B0" w14:textId="5D711E76" w:rsidR="00EF3A6A" w:rsidRDefault="00DB3002" w:rsidP="00EF3A6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Marine Resource Management</w:t>
      </w:r>
    </w:p>
    <w:p w14:paraId="24017D5D" w14:textId="005865A2" w:rsidR="00EF3A6A" w:rsidRDefault="00EF3A6A" w:rsidP="00EF3A6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Computer </w:t>
      </w:r>
      <w:r w:rsidR="00832CF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cience</w:t>
      </w:r>
    </w:p>
    <w:p w14:paraId="2BE4376E" w14:textId="482ADD73" w:rsidR="00EF3A6A" w:rsidRPr="00EF3A6A" w:rsidRDefault="00EF3A6A" w:rsidP="00EF3A6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Statistics</w:t>
      </w:r>
    </w:p>
    <w:p w14:paraId="2AC5A6B0" w14:textId="6245462E" w:rsidR="00EF3A6A" w:rsidRPr="00EF3A6A" w:rsidRDefault="00EF3A6A" w:rsidP="00EF3A6A">
      <w:pPr>
        <w:rPr>
          <w:rFonts w:asciiTheme="minorHAnsi" w:hAnsiTheme="minorHAnsi"/>
          <w:b/>
          <w:sz w:val="24"/>
          <w:szCs w:val="24"/>
        </w:rPr>
      </w:pPr>
    </w:p>
    <w:sectPr w:rsidR="00EF3A6A" w:rsidRPr="00EF3A6A" w:rsidSect="00A51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39"/>
    <w:multiLevelType w:val="hybridMultilevel"/>
    <w:tmpl w:val="B9A4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53B"/>
    <w:multiLevelType w:val="hybridMultilevel"/>
    <w:tmpl w:val="8C844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744EAC"/>
    <w:multiLevelType w:val="hybridMultilevel"/>
    <w:tmpl w:val="A8F8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55373"/>
    <w:multiLevelType w:val="hybridMultilevel"/>
    <w:tmpl w:val="3AE01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61BDC"/>
    <w:multiLevelType w:val="hybridMultilevel"/>
    <w:tmpl w:val="DE4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656F3"/>
    <w:multiLevelType w:val="hybridMultilevel"/>
    <w:tmpl w:val="DC962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5"/>
    <w:rsid w:val="00015A7F"/>
    <w:rsid w:val="00071261"/>
    <w:rsid w:val="000E06EA"/>
    <w:rsid w:val="000F26D4"/>
    <w:rsid w:val="001860EF"/>
    <w:rsid w:val="00287856"/>
    <w:rsid w:val="002D4917"/>
    <w:rsid w:val="00317B5A"/>
    <w:rsid w:val="003D1387"/>
    <w:rsid w:val="006648E5"/>
    <w:rsid w:val="00681C48"/>
    <w:rsid w:val="00832CFB"/>
    <w:rsid w:val="009107F9"/>
    <w:rsid w:val="00A514AF"/>
    <w:rsid w:val="00AD3784"/>
    <w:rsid w:val="00AE389C"/>
    <w:rsid w:val="00B76BE8"/>
    <w:rsid w:val="00BA14DB"/>
    <w:rsid w:val="00BA22A5"/>
    <w:rsid w:val="00BA476B"/>
    <w:rsid w:val="00C9321E"/>
    <w:rsid w:val="00DB3002"/>
    <w:rsid w:val="00EF3A6A"/>
    <w:rsid w:val="00F110BB"/>
    <w:rsid w:val="00F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5A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87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6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6E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6EA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87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6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6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6E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6EA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ceannetworks.ca/installations/observatories/venus-salish-se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3352</Characters>
  <Application>Microsoft Macintosh Word</Application>
  <DocSecurity>0</DocSecurity>
  <Lines>58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OSU</Company>
  <LinksUpToDate>false</LinksUpToDate>
  <CharactersWithSpaces>3873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Reimers</dc:creator>
  <cp:keywords/>
  <dc:description/>
  <cp:lastModifiedBy>Clare Reimers</cp:lastModifiedBy>
  <cp:revision>3</cp:revision>
  <cp:lastPrinted>2016-04-20T22:56:00Z</cp:lastPrinted>
  <dcterms:created xsi:type="dcterms:W3CDTF">2016-04-21T00:31:00Z</dcterms:created>
  <dcterms:modified xsi:type="dcterms:W3CDTF">2016-04-21T00:39:00Z</dcterms:modified>
  <cp:category/>
</cp:coreProperties>
</file>