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5D9F6" w14:textId="356AB9E2" w:rsidR="00560FDD" w:rsidRDefault="00560FDD" w:rsidP="00BE7AD8">
      <w:pPr>
        <w:rPr>
          <w:rFonts w:asciiTheme="majorHAnsi" w:hAnsiTheme="majorHAnsi" w:cs="Times New Roman"/>
          <w:b/>
          <w:sz w:val="22"/>
          <w:szCs w:val="22"/>
        </w:rPr>
      </w:pPr>
      <w:r>
        <w:rPr>
          <w:rFonts w:asciiTheme="majorHAnsi" w:hAnsiTheme="majorHAnsi" w:cs="Times New Roman"/>
          <w:b/>
          <w:sz w:val="22"/>
          <w:szCs w:val="22"/>
        </w:rPr>
        <w:t xml:space="preserve">NRT </w:t>
      </w:r>
      <w:r w:rsidR="00CC1B00" w:rsidRPr="00B90F29">
        <w:rPr>
          <w:rFonts w:asciiTheme="majorHAnsi" w:hAnsiTheme="majorHAnsi" w:cs="Times New Roman"/>
          <w:b/>
          <w:sz w:val="22"/>
          <w:szCs w:val="22"/>
        </w:rPr>
        <w:t>Case Study:</w:t>
      </w:r>
      <w:r>
        <w:rPr>
          <w:rFonts w:asciiTheme="majorHAnsi" w:hAnsiTheme="majorHAnsi" w:cs="Times New Roman"/>
          <w:b/>
          <w:sz w:val="22"/>
          <w:szCs w:val="22"/>
        </w:rPr>
        <w:t xml:space="preserve"> </w:t>
      </w:r>
    </w:p>
    <w:p w14:paraId="5A37BB76" w14:textId="13E78F22" w:rsidR="00CC1B00" w:rsidRPr="00B90F29" w:rsidRDefault="00560FDD" w:rsidP="00BE7AD8">
      <w:pPr>
        <w:rPr>
          <w:rFonts w:asciiTheme="majorHAnsi" w:hAnsiTheme="majorHAnsi" w:cs="Times New Roman"/>
          <w:b/>
          <w:sz w:val="22"/>
          <w:szCs w:val="22"/>
        </w:rPr>
      </w:pPr>
      <w:bookmarkStart w:id="0" w:name="_GoBack"/>
      <w:r>
        <w:rPr>
          <w:rFonts w:asciiTheme="majorHAnsi" w:hAnsiTheme="majorHAnsi" w:cs="Times New Roman"/>
          <w:b/>
          <w:sz w:val="22"/>
          <w:szCs w:val="22"/>
        </w:rPr>
        <w:t xml:space="preserve">Applying a socio-ecological system framework to reduce management outcome uncertainty and increase overall success: </w:t>
      </w:r>
      <w:r w:rsidR="00CC1B00" w:rsidRPr="00B90F29">
        <w:rPr>
          <w:rFonts w:asciiTheme="majorHAnsi" w:hAnsiTheme="majorHAnsi" w:cs="Times New Roman"/>
          <w:b/>
          <w:sz w:val="22"/>
          <w:szCs w:val="22"/>
        </w:rPr>
        <w:t>The case of marine reserves in Oregon</w:t>
      </w:r>
      <w:r w:rsidR="00B90F29">
        <w:rPr>
          <w:rFonts w:asciiTheme="majorHAnsi" w:hAnsiTheme="majorHAnsi" w:cs="Times New Roman"/>
          <w:b/>
          <w:sz w:val="22"/>
          <w:szCs w:val="22"/>
        </w:rPr>
        <w:t xml:space="preserve"> </w:t>
      </w:r>
      <w:bookmarkEnd w:id="0"/>
    </w:p>
    <w:p w14:paraId="774411B1" w14:textId="77777777" w:rsidR="00CC1B00" w:rsidRPr="00B90F29" w:rsidRDefault="00CC1B00" w:rsidP="00BE7AD8">
      <w:pPr>
        <w:rPr>
          <w:rFonts w:asciiTheme="majorHAnsi" w:hAnsiTheme="majorHAnsi" w:cs="Times New Roman"/>
          <w:b/>
          <w:sz w:val="22"/>
          <w:szCs w:val="22"/>
        </w:rPr>
      </w:pPr>
    </w:p>
    <w:p w14:paraId="0967AA24" w14:textId="68F6DDD9" w:rsidR="00CC1B00" w:rsidRPr="00B90F29" w:rsidRDefault="00CC1B00" w:rsidP="00BE7AD8">
      <w:pPr>
        <w:rPr>
          <w:rFonts w:asciiTheme="majorHAnsi" w:hAnsiTheme="majorHAnsi" w:cs="Times New Roman"/>
          <w:b/>
          <w:sz w:val="22"/>
          <w:szCs w:val="22"/>
        </w:rPr>
      </w:pPr>
      <w:r w:rsidRPr="00B90F29">
        <w:rPr>
          <w:rFonts w:asciiTheme="majorHAnsi" w:hAnsiTheme="majorHAnsi" w:cs="Times New Roman"/>
          <w:b/>
          <w:sz w:val="22"/>
          <w:szCs w:val="22"/>
        </w:rPr>
        <w:t>Contacts:</w:t>
      </w:r>
    </w:p>
    <w:p w14:paraId="30AD318A" w14:textId="77777777" w:rsidR="00863857" w:rsidRPr="00B90F29" w:rsidRDefault="0036563D" w:rsidP="00CC1B00">
      <w:pPr>
        <w:pStyle w:val="ListParagraph"/>
        <w:numPr>
          <w:ilvl w:val="0"/>
          <w:numId w:val="4"/>
        </w:numPr>
        <w:rPr>
          <w:rFonts w:asciiTheme="majorHAnsi" w:hAnsiTheme="majorHAnsi" w:cs="Times New Roman"/>
          <w:sz w:val="22"/>
          <w:szCs w:val="22"/>
        </w:rPr>
      </w:pPr>
      <w:r w:rsidRPr="00B90F29">
        <w:rPr>
          <w:rFonts w:asciiTheme="majorHAnsi" w:hAnsiTheme="majorHAnsi" w:cs="Times New Roman"/>
          <w:sz w:val="22"/>
          <w:szCs w:val="22"/>
        </w:rPr>
        <w:t>Ana Spalding</w:t>
      </w:r>
      <w:r w:rsidR="00B9205E" w:rsidRPr="00B90F29">
        <w:rPr>
          <w:rFonts w:asciiTheme="majorHAnsi" w:hAnsiTheme="majorHAnsi" w:cs="Times New Roman"/>
          <w:sz w:val="22"/>
          <w:szCs w:val="22"/>
        </w:rPr>
        <w:t>, Oregon State University</w:t>
      </w:r>
      <w:r w:rsidR="001B6C9C" w:rsidRPr="00B90F29">
        <w:rPr>
          <w:rFonts w:asciiTheme="majorHAnsi" w:hAnsiTheme="majorHAnsi" w:cs="Times New Roman"/>
          <w:sz w:val="22"/>
          <w:szCs w:val="22"/>
        </w:rPr>
        <w:t xml:space="preserve"> (OSU)</w:t>
      </w:r>
      <w:r w:rsidR="00B9205E" w:rsidRPr="00B90F29">
        <w:rPr>
          <w:rFonts w:asciiTheme="majorHAnsi" w:hAnsiTheme="majorHAnsi" w:cs="Times New Roman"/>
          <w:sz w:val="22"/>
          <w:szCs w:val="22"/>
        </w:rPr>
        <w:t>: ana.spalding@oregonstate.edu</w:t>
      </w:r>
      <w:r w:rsidRPr="00B90F29">
        <w:rPr>
          <w:rFonts w:asciiTheme="majorHAnsi" w:hAnsiTheme="majorHAnsi" w:cs="Times New Roman"/>
          <w:sz w:val="22"/>
          <w:szCs w:val="22"/>
        </w:rPr>
        <w:t xml:space="preserve"> </w:t>
      </w:r>
    </w:p>
    <w:p w14:paraId="7F524383" w14:textId="77777777" w:rsidR="00863857" w:rsidRPr="00B90F29" w:rsidRDefault="0036563D" w:rsidP="00CC1B00">
      <w:pPr>
        <w:pStyle w:val="ListParagraph"/>
        <w:numPr>
          <w:ilvl w:val="0"/>
          <w:numId w:val="4"/>
        </w:numPr>
        <w:rPr>
          <w:rFonts w:asciiTheme="majorHAnsi" w:hAnsiTheme="majorHAnsi" w:cs="Times New Roman"/>
          <w:sz w:val="22"/>
          <w:szCs w:val="22"/>
        </w:rPr>
      </w:pPr>
      <w:r w:rsidRPr="00B90F29">
        <w:rPr>
          <w:rFonts w:asciiTheme="majorHAnsi" w:hAnsiTheme="majorHAnsi" w:cs="Times New Roman"/>
          <w:sz w:val="22"/>
          <w:szCs w:val="22"/>
        </w:rPr>
        <w:t xml:space="preserve">Kirsten </w:t>
      </w:r>
      <w:proofErr w:type="spellStart"/>
      <w:r w:rsidR="009041D4" w:rsidRPr="00B90F29">
        <w:rPr>
          <w:rFonts w:asciiTheme="majorHAnsi" w:hAnsiTheme="majorHAnsi" w:cs="Times New Roman"/>
          <w:sz w:val="22"/>
          <w:szCs w:val="22"/>
        </w:rPr>
        <w:t>Grorud-Colvert</w:t>
      </w:r>
      <w:proofErr w:type="spellEnd"/>
      <w:r w:rsidRPr="00B90F29">
        <w:rPr>
          <w:rFonts w:asciiTheme="majorHAnsi" w:hAnsiTheme="majorHAnsi" w:cs="Times New Roman"/>
          <w:sz w:val="22"/>
          <w:szCs w:val="22"/>
        </w:rPr>
        <w:t xml:space="preserve">, </w:t>
      </w:r>
      <w:r w:rsidR="001B6C9C" w:rsidRPr="00B90F29">
        <w:rPr>
          <w:rFonts w:asciiTheme="majorHAnsi" w:hAnsiTheme="majorHAnsi" w:cs="Times New Roman"/>
          <w:sz w:val="22"/>
          <w:szCs w:val="22"/>
        </w:rPr>
        <w:t>OSU</w:t>
      </w:r>
      <w:r w:rsidR="00B9205E" w:rsidRPr="00B90F29">
        <w:rPr>
          <w:rFonts w:asciiTheme="majorHAnsi" w:hAnsiTheme="majorHAnsi" w:cs="Times New Roman"/>
          <w:sz w:val="22"/>
          <w:szCs w:val="22"/>
        </w:rPr>
        <w:t>:</w:t>
      </w:r>
      <w:r w:rsidR="00863857" w:rsidRPr="00B90F29">
        <w:rPr>
          <w:rFonts w:asciiTheme="majorHAnsi" w:hAnsiTheme="majorHAnsi" w:cs="Times New Roman"/>
          <w:sz w:val="22"/>
          <w:szCs w:val="22"/>
        </w:rPr>
        <w:t xml:space="preserve"> </w:t>
      </w:r>
      <w:hyperlink r:id="rId8" w:history="1">
        <w:r w:rsidR="00863857" w:rsidRPr="00B90F29">
          <w:rPr>
            <w:rFonts w:asciiTheme="majorHAnsi" w:hAnsiTheme="majorHAnsi" w:cs="Times New Roman"/>
            <w:sz w:val="22"/>
            <w:szCs w:val="22"/>
          </w:rPr>
          <w:t>grorudck@science.oregonstate.edu</w:t>
        </w:r>
      </w:hyperlink>
    </w:p>
    <w:p w14:paraId="11F4E444" w14:textId="77777777" w:rsidR="00863857" w:rsidRPr="00B90F29" w:rsidRDefault="0036563D" w:rsidP="00CC1B00">
      <w:pPr>
        <w:pStyle w:val="ListParagraph"/>
        <w:numPr>
          <w:ilvl w:val="0"/>
          <w:numId w:val="4"/>
        </w:numPr>
        <w:rPr>
          <w:rFonts w:asciiTheme="majorHAnsi" w:hAnsiTheme="majorHAnsi" w:cs="Times New Roman"/>
          <w:sz w:val="22"/>
          <w:szCs w:val="22"/>
        </w:rPr>
      </w:pPr>
      <w:r w:rsidRPr="00B90F29">
        <w:rPr>
          <w:rFonts w:asciiTheme="majorHAnsi" w:hAnsiTheme="majorHAnsi" w:cs="Times New Roman"/>
          <w:sz w:val="22"/>
          <w:szCs w:val="22"/>
        </w:rPr>
        <w:t>Elizabeth Marino</w:t>
      </w:r>
      <w:r w:rsidR="00B9205E" w:rsidRPr="00B90F29">
        <w:rPr>
          <w:rFonts w:asciiTheme="majorHAnsi" w:hAnsiTheme="majorHAnsi" w:cs="Times New Roman"/>
          <w:sz w:val="22"/>
          <w:szCs w:val="22"/>
        </w:rPr>
        <w:t xml:space="preserve">, </w:t>
      </w:r>
      <w:r w:rsidR="001B6C9C" w:rsidRPr="00B90F29">
        <w:rPr>
          <w:rFonts w:asciiTheme="majorHAnsi" w:hAnsiTheme="majorHAnsi" w:cs="Times New Roman"/>
          <w:sz w:val="22"/>
          <w:szCs w:val="22"/>
        </w:rPr>
        <w:t>OSU</w:t>
      </w:r>
      <w:r w:rsidR="000D57B7" w:rsidRPr="00B90F29">
        <w:rPr>
          <w:rFonts w:asciiTheme="majorHAnsi" w:hAnsiTheme="majorHAnsi" w:cs="Times New Roman"/>
          <w:sz w:val="22"/>
          <w:szCs w:val="22"/>
        </w:rPr>
        <w:t>-Cascades</w:t>
      </w:r>
      <w:r w:rsidR="00B9205E" w:rsidRPr="00B90F29">
        <w:rPr>
          <w:rFonts w:asciiTheme="majorHAnsi" w:hAnsiTheme="majorHAnsi" w:cs="Times New Roman"/>
          <w:sz w:val="22"/>
          <w:szCs w:val="22"/>
        </w:rPr>
        <w:t xml:space="preserve">: </w:t>
      </w:r>
      <w:r w:rsidR="003E0998" w:rsidRPr="00B90F29">
        <w:rPr>
          <w:rFonts w:asciiTheme="majorHAnsi" w:hAnsiTheme="majorHAnsi" w:cs="Times New Roman"/>
          <w:sz w:val="22"/>
          <w:szCs w:val="22"/>
        </w:rPr>
        <w:t>e</w:t>
      </w:r>
      <w:r w:rsidR="00863857" w:rsidRPr="00B90F29">
        <w:rPr>
          <w:rFonts w:asciiTheme="majorHAnsi" w:hAnsiTheme="majorHAnsi" w:cs="Times New Roman"/>
          <w:sz w:val="22"/>
          <w:szCs w:val="22"/>
        </w:rPr>
        <w:t>lizabeth.</w:t>
      </w:r>
      <w:r w:rsidR="00B17DA3" w:rsidRPr="00B90F29">
        <w:rPr>
          <w:rFonts w:asciiTheme="majorHAnsi" w:hAnsiTheme="majorHAnsi" w:cs="Times New Roman"/>
          <w:sz w:val="22"/>
          <w:szCs w:val="22"/>
        </w:rPr>
        <w:t>m</w:t>
      </w:r>
      <w:r w:rsidR="00863857" w:rsidRPr="00B90F29">
        <w:rPr>
          <w:rFonts w:asciiTheme="majorHAnsi" w:hAnsiTheme="majorHAnsi" w:cs="Times New Roman"/>
          <w:sz w:val="22"/>
          <w:szCs w:val="22"/>
        </w:rPr>
        <w:t>arino@osucascades.edu</w:t>
      </w:r>
    </w:p>
    <w:p w14:paraId="7AE5B8ED" w14:textId="77777777" w:rsidR="00863857" w:rsidRPr="00B90F29" w:rsidRDefault="00863857" w:rsidP="00BE7AD8">
      <w:pPr>
        <w:rPr>
          <w:rFonts w:asciiTheme="majorHAnsi" w:hAnsiTheme="majorHAnsi" w:cs="Times New Roman"/>
          <w:sz w:val="22"/>
          <w:szCs w:val="22"/>
        </w:rPr>
      </w:pPr>
    </w:p>
    <w:p w14:paraId="59F44D17" w14:textId="38571011" w:rsidR="006956AF" w:rsidRPr="00B90F29" w:rsidRDefault="00CC1B00" w:rsidP="00BE7AD8">
      <w:pPr>
        <w:rPr>
          <w:rFonts w:asciiTheme="majorHAnsi" w:hAnsiTheme="majorHAnsi" w:cs="Times New Roman"/>
          <w:b/>
          <w:sz w:val="22"/>
          <w:szCs w:val="22"/>
        </w:rPr>
      </w:pPr>
      <w:r w:rsidRPr="00B90F29">
        <w:rPr>
          <w:rFonts w:asciiTheme="majorHAnsi" w:hAnsiTheme="majorHAnsi" w:cs="Times New Roman"/>
          <w:b/>
          <w:sz w:val="22"/>
          <w:szCs w:val="22"/>
        </w:rPr>
        <w:t>Topic:</w:t>
      </w:r>
    </w:p>
    <w:p w14:paraId="7F102DEB" w14:textId="2B32E224" w:rsidR="00CC1B00" w:rsidRPr="00B90F29" w:rsidRDefault="00CC1B00" w:rsidP="00BE7AD8">
      <w:pPr>
        <w:rPr>
          <w:rFonts w:asciiTheme="majorHAnsi" w:hAnsiTheme="majorHAnsi" w:cs="Times New Roman"/>
          <w:sz w:val="22"/>
          <w:szCs w:val="22"/>
        </w:rPr>
      </w:pPr>
      <w:r w:rsidRPr="00B90F29">
        <w:rPr>
          <w:rFonts w:asciiTheme="majorHAnsi" w:hAnsiTheme="majorHAnsi" w:cs="Times New Roman"/>
          <w:sz w:val="22"/>
          <w:szCs w:val="22"/>
        </w:rPr>
        <w:t>What makes a marine reserve</w:t>
      </w:r>
      <w:r w:rsidR="006C59B7" w:rsidRPr="00B90F29">
        <w:rPr>
          <w:rFonts w:asciiTheme="majorHAnsi" w:hAnsiTheme="majorHAnsi" w:cs="Times New Roman"/>
          <w:sz w:val="22"/>
          <w:szCs w:val="22"/>
        </w:rPr>
        <w:t xml:space="preserve"> (MR)</w:t>
      </w:r>
      <w:r w:rsidRPr="00B90F29">
        <w:rPr>
          <w:rFonts w:asciiTheme="majorHAnsi" w:hAnsiTheme="majorHAnsi" w:cs="Times New Roman"/>
          <w:sz w:val="22"/>
          <w:szCs w:val="22"/>
        </w:rPr>
        <w:t xml:space="preserve"> ecologically and socio-economically successful?</w:t>
      </w:r>
      <w:r w:rsidR="006C59B7" w:rsidRPr="00B90F29">
        <w:rPr>
          <w:rFonts w:asciiTheme="majorHAnsi" w:hAnsiTheme="majorHAnsi" w:cs="Times New Roman"/>
          <w:sz w:val="22"/>
          <w:szCs w:val="22"/>
        </w:rPr>
        <w:t xml:space="preserve"> How (can) we integrate the different types of data that are used to evaluate the different components of the socio-ecological system (e.g. recruitment, adult fish stocks, compliance, economic benefits, social acceptance, social literacy, etc.)? Will the integration of data help </w:t>
      </w:r>
      <w:r w:rsidR="00893DAC">
        <w:rPr>
          <w:rFonts w:asciiTheme="majorHAnsi" w:hAnsiTheme="majorHAnsi" w:cs="Times New Roman"/>
          <w:sz w:val="22"/>
          <w:szCs w:val="22"/>
        </w:rPr>
        <w:t>inform policy and</w:t>
      </w:r>
      <w:r w:rsidR="00893DAC" w:rsidRPr="00B90F29">
        <w:rPr>
          <w:rFonts w:asciiTheme="majorHAnsi" w:hAnsiTheme="majorHAnsi" w:cs="Times New Roman"/>
          <w:sz w:val="22"/>
          <w:szCs w:val="22"/>
        </w:rPr>
        <w:t xml:space="preserve"> </w:t>
      </w:r>
      <w:r w:rsidR="006C59B7" w:rsidRPr="00B90F29">
        <w:rPr>
          <w:rFonts w:asciiTheme="majorHAnsi" w:hAnsiTheme="majorHAnsi" w:cs="Times New Roman"/>
          <w:sz w:val="22"/>
          <w:szCs w:val="22"/>
        </w:rPr>
        <w:t>ensure management success?</w:t>
      </w:r>
    </w:p>
    <w:p w14:paraId="046E59D3" w14:textId="77777777" w:rsidR="006C59B7" w:rsidRPr="00B90F29" w:rsidRDefault="006C59B7" w:rsidP="00BE7AD8">
      <w:pPr>
        <w:rPr>
          <w:rFonts w:asciiTheme="majorHAnsi" w:hAnsiTheme="majorHAnsi" w:cs="Times New Roman"/>
          <w:b/>
          <w:sz w:val="22"/>
          <w:szCs w:val="22"/>
        </w:rPr>
      </w:pPr>
    </w:p>
    <w:p w14:paraId="6928FDB7" w14:textId="4EA2B62D" w:rsidR="006C59B7" w:rsidRPr="00B90F29" w:rsidRDefault="006C59B7" w:rsidP="00BE7AD8">
      <w:pPr>
        <w:rPr>
          <w:rFonts w:asciiTheme="majorHAnsi" w:hAnsiTheme="majorHAnsi" w:cs="Times New Roman"/>
          <w:b/>
          <w:sz w:val="22"/>
          <w:szCs w:val="22"/>
        </w:rPr>
      </w:pPr>
      <w:r w:rsidRPr="00B90F29">
        <w:rPr>
          <w:rFonts w:asciiTheme="majorHAnsi" w:hAnsiTheme="majorHAnsi" w:cs="Times New Roman"/>
          <w:b/>
          <w:sz w:val="22"/>
          <w:szCs w:val="22"/>
        </w:rPr>
        <w:t>Background:</w:t>
      </w:r>
    </w:p>
    <w:p w14:paraId="21923092" w14:textId="1997ED2F" w:rsidR="00A4158A" w:rsidRDefault="006C59B7" w:rsidP="00AE5FB5">
      <w:pPr>
        <w:pStyle w:val="NormalWeb"/>
        <w:spacing w:before="0" w:beforeAutospacing="0" w:after="0" w:afterAutospacing="0"/>
        <w:rPr>
          <w:rFonts w:asciiTheme="majorHAnsi" w:hAnsiTheme="majorHAnsi"/>
          <w:sz w:val="22"/>
          <w:szCs w:val="22"/>
        </w:rPr>
      </w:pPr>
      <w:r w:rsidRPr="00B90F29">
        <w:rPr>
          <w:rFonts w:asciiTheme="majorHAnsi" w:hAnsiTheme="majorHAnsi"/>
          <w:sz w:val="22"/>
          <w:szCs w:val="22"/>
        </w:rPr>
        <w:t xml:space="preserve">In January 2016, the last of Oregon’s </w:t>
      </w:r>
      <w:r w:rsidR="00AE5FB5" w:rsidRPr="00B90F29">
        <w:rPr>
          <w:rFonts w:asciiTheme="majorHAnsi" w:hAnsiTheme="majorHAnsi"/>
          <w:sz w:val="22"/>
          <w:szCs w:val="22"/>
        </w:rPr>
        <w:t xml:space="preserve">five </w:t>
      </w:r>
      <w:r w:rsidRPr="00B90F29">
        <w:rPr>
          <w:rFonts w:asciiTheme="majorHAnsi" w:hAnsiTheme="majorHAnsi"/>
          <w:sz w:val="22"/>
          <w:szCs w:val="22"/>
        </w:rPr>
        <w:t>marine reserve</w:t>
      </w:r>
      <w:r w:rsidR="00AA72E2">
        <w:rPr>
          <w:rFonts w:asciiTheme="majorHAnsi" w:hAnsiTheme="majorHAnsi"/>
          <w:sz w:val="22"/>
          <w:szCs w:val="22"/>
        </w:rPr>
        <w:t xml:space="preserve"> </w:t>
      </w:r>
      <w:r w:rsidRPr="00B90F29">
        <w:rPr>
          <w:rFonts w:asciiTheme="majorHAnsi" w:hAnsiTheme="majorHAnsi"/>
          <w:sz w:val="22"/>
          <w:szCs w:val="22"/>
        </w:rPr>
        <w:t>s</w:t>
      </w:r>
      <w:r w:rsidR="00AA72E2">
        <w:rPr>
          <w:rFonts w:asciiTheme="majorHAnsi" w:hAnsiTheme="majorHAnsi"/>
          <w:sz w:val="22"/>
          <w:szCs w:val="22"/>
        </w:rPr>
        <w:t>ites</w:t>
      </w:r>
      <w:r w:rsidRPr="00B90F29">
        <w:rPr>
          <w:rFonts w:asciiTheme="majorHAnsi" w:hAnsiTheme="majorHAnsi"/>
          <w:sz w:val="22"/>
          <w:szCs w:val="22"/>
        </w:rPr>
        <w:t xml:space="preserve"> was implemented within state waters</w:t>
      </w:r>
      <w:r w:rsidR="00AA72E2">
        <w:rPr>
          <w:rFonts w:asciiTheme="majorHAnsi" w:hAnsiTheme="majorHAnsi"/>
          <w:sz w:val="22"/>
          <w:szCs w:val="22"/>
        </w:rPr>
        <w:t xml:space="preserve"> as part of Oregon’s marine reserve system</w:t>
      </w:r>
      <w:r w:rsidR="00AE5FB5" w:rsidRPr="00B90F29">
        <w:rPr>
          <w:rFonts w:asciiTheme="majorHAnsi" w:hAnsiTheme="majorHAnsi"/>
          <w:sz w:val="22"/>
          <w:szCs w:val="22"/>
        </w:rPr>
        <w:t>, following OPAC policy recommendations</w:t>
      </w:r>
      <w:r w:rsidR="0097627D">
        <w:rPr>
          <w:rFonts w:asciiTheme="majorHAnsi" w:hAnsiTheme="majorHAnsi"/>
          <w:sz w:val="22"/>
          <w:szCs w:val="22"/>
        </w:rPr>
        <w:t xml:space="preserve"> and statutes passed by the Oregon Legislature </w:t>
      </w:r>
      <w:r w:rsidR="0097627D" w:rsidRPr="00AA72E2">
        <w:rPr>
          <w:rFonts w:asciiTheme="majorHAnsi" w:hAnsiTheme="majorHAnsi"/>
          <w:sz w:val="22"/>
          <w:szCs w:val="22"/>
        </w:rPr>
        <w:t>(ORS 196.540 through 196.555)</w:t>
      </w:r>
      <w:r w:rsidRPr="00B90F29">
        <w:rPr>
          <w:rFonts w:asciiTheme="majorHAnsi" w:hAnsiTheme="majorHAnsi"/>
          <w:sz w:val="22"/>
          <w:szCs w:val="22"/>
        </w:rPr>
        <w:t>.</w:t>
      </w:r>
      <w:r w:rsidR="00AE5FB5" w:rsidRPr="00B90F29">
        <w:rPr>
          <w:rFonts w:asciiTheme="majorHAnsi" w:hAnsiTheme="majorHAnsi"/>
          <w:sz w:val="22"/>
          <w:szCs w:val="22"/>
        </w:rPr>
        <w:t xml:space="preserve"> </w:t>
      </w:r>
      <w:r w:rsidR="007C401E" w:rsidRPr="00B90F29">
        <w:rPr>
          <w:rFonts w:asciiTheme="majorHAnsi" w:hAnsiTheme="majorHAnsi"/>
          <w:sz w:val="22"/>
          <w:szCs w:val="22"/>
        </w:rPr>
        <w:t>Marine reserves can be contentions, with significant differences among stakeholder groups regarding the efficacy, purpose, and inclusivity of marine reserve processes (Fox et al., 2013). However, reserves also present an opportunity to increase community cohesion and local ocean pride (Alcala and Russ, 2006), economic benefits (e.g. Sala et al., 2013), ecological benefits (e.g., Lester et al., 2009), human well-being (</w:t>
      </w:r>
      <w:proofErr w:type="spellStart"/>
      <w:r w:rsidR="007C401E" w:rsidRPr="00B90F29">
        <w:rPr>
          <w:rFonts w:asciiTheme="majorHAnsi" w:hAnsiTheme="majorHAnsi"/>
          <w:sz w:val="22"/>
          <w:szCs w:val="22"/>
        </w:rPr>
        <w:t>Reithe</w:t>
      </w:r>
      <w:proofErr w:type="spellEnd"/>
      <w:r w:rsidR="007C401E" w:rsidRPr="00B90F29">
        <w:rPr>
          <w:rFonts w:asciiTheme="majorHAnsi" w:hAnsiTheme="majorHAnsi"/>
          <w:sz w:val="22"/>
          <w:szCs w:val="22"/>
        </w:rPr>
        <w:t xml:space="preserve"> et al., 2014), and educational opportunities (e.g., </w:t>
      </w:r>
      <w:proofErr w:type="spellStart"/>
      <w:r w:rsidR="007C401E" w:rsidRPr="00B90F29">
        <w:rPr>
          <w:rFonts w:asciiTheme="majorHAnsi" w:hAnsiTheme="majorHAnsi"/>
          <w:sz w:val="22"/>
          <w:szCs w:val="22"/>
        </w:rPr>
        <w:t>Leisher</w:t>
      </w:r>
      <w:proofErr w:type="spellEnd"/>
      <w:r w:rsidR="007C401E" w:rsidRPr="00B90F29">
        <w:rPr>
          <w:rFonts w:asciiTheme="majorHAnsi" w:hAnsiTheme="majorHAnsi"/>
          <w:sz w:val="22"/>
          <w:szCs w:val="22"/>
        </w:rPr>
        <w:t xml:space="preserve"> et al., 2012).</w:t>
      </w:r>
    </w:p>
    <w:p w14:paraId="62F34582" w14:textId="77777777" w:rsidR="00B90F29" w:rsidRPr="00B90F29" w:rsidRDefault="00B90F29" w:rsidP="00B90F29">
      <w:pPr>
        <w:pStyle w:val="NormalWeb"/>
        <w:spacing w:before="0" w:beforeAutospacing="0" w:after="0" w:afterAutospacing="0"/>
        <w:ind w:left="720"/>
        <w:rPr>
          <w:rFonts w:asciiTheme="majorHAnsi" w:hAnsiTheme="majorHAnsi"/>
          <w:sz w:val="22"/>
          <w:szCs w:val="22"/>
        </w:rPr>
      </w:pPr>
    </w:p>
    <w:p w14:paraId="3D8CC240" w14:textId="3AC33F38" w:rsidR="00BF68B5" w:rsidRDefault="00AA72E2" w:rsidP="007C401E">
      <w:pPr>
        <w:rPr>
          <w:rFonts w:asciiTheme="majorHAnsi" w:hAnsiTheme="majorHAnsi"/>
          <w:sz w:val="22"/>
          <w:szCs w:val="22"/>
        </w:rPr>
      </w:pPr>
      <w:r w:rsidRPr="00AA72E2">
        <w:rPr>
          <w:rFonts w:asciiTheme="majorHAnsi" w:hAnsiTheme="majorHAnsi"/>
          <w:sz w:val="22"/>
          <w:szCs w:val="22"/>
        </w:rPr>
        <w:t xml:space="preserve">The Oregon Legislature has called for an evaluation of the Oregon Marine Reserves Program and a report submitted to the Legislature </w:t>
      </w:r>
      <w:r w:rsidR="001A7D30">
        <w:rPr>
          <w:rFonts w:asciiTheme="majorHAnsi" w:hAnsiTheme="majorHAnsi"/>
          <w:sz w:val="22"/>
          <w:szCs w:val="22"/>
        </w:rPr>
        <w:t>in the year</w:t>
      </w:r>
      <w:r w:rsidRPr="00AA72E2">
        <w:rPr>
          <w:rFonts w:asciiTheme="majorHAnsi" w:hAnsiTheme="majorHAnsi"/>
          <w:sz w:val="22"/>
          <w:szCs w:val="22"/>
        </w:rPr>
        <w:t xml:space="preserve"> 2023. The evaluation will reflect upon all aspects of the Program </w:t>
      </w:r>
      <w:r w:rsidR="001A7D30">
        <w:rPr>
          <w:rFonts w:asciiTheme="majorHAnsi" w:hAnsiTheme="majorHAnsi"/>
          <w:sz w:val="22"/>
          <w:szCs w:val="22"/>
        </w:rPr>
        <w:t xml:space="preserve">in relation to the marine reserves goals, objectives, and policy directives </w:t>
      </w:r>
      <w:r w:rsidRPr="00AA72E2">
        <w:rPr>
          <w:rFonts w:asciiTheme="majorHAnsi" w:hAnsiTheme="majorHAnsi"/>
          <w:sz w:val="22"/>
          <w:szCs w:val="22"/>
        </w:rPr>
        <w:t>including</w:t>
      </w:r>
      <w:r w:rsidR="001A7D30">
        <w:rPr>
          <w:rFonts w:asciiTheme="majorHAnsi" w:hAnsiTheme="majorHAnsi"/>
          <w:sz w:val="22"/>
          <w:szCs w:val="22"/>
        </w:rPr>
        <w:t>:</w:t>
      </w:r>
      <w:r w:rsidRPr="00AA72E2">
        <w:rPr>
          <w:rFonts w:asciiTheme="majorHAnsi" w:hAnsiTheme="majorHAnsi"/>
          <w:sz w:val="22"/>
          <w:szCs w:val="22"/>
        </w:rPr>
        <w:t xml:space="preserve"> </w:t>
      </w:r>
      <w:r w:rsidR="001A7D30">
        <w:rPr>
          <w:rFonts w:asciiTheme="majorHAnsi" w:hAnsiTheme="majorHAnsi"/>
          <w:sz w:val="22"/>
          <w:szCs w:val="22"/>
        </w:rPr>
        <w:t>site</w:t>
      </w:r>
      <w:r w:rsidR="000B4618">
        <w:rPr>
          <w:rFonts w:asciiTheme="majorHAnsi" w:hAnsiTheme="majorHAnsi"/>
          <w:sz w:val="22"/>
          <w:szCs w:val="22"/>
        </w:rPr>
        <w:t xml:space="preserve"> </w:t>
      </w:r>
      <w:r w:rsidRPr="00AA72E2">
        <w:rPr>
          <w:rFonts w:asciiTheme="majorHAnsi" w:hAnsiTheme="majorHAnsi"/>
          <w:sz w:val="22"/>
          <w:szCs w:val="22"/>
        </w:rPr>
        <w:t>management</w:t>
      </w:r>
      <w:r w:rsidR="000B4618">
        <w:rPr>
          <w:rFonts w:asciiTheme="majorHAnsi" w:hAnsiTheme="majorHAnsi"/>
          <w:sz w:val="22"/>
          <w:szCs w:val="22"/>
        </w:rPr>
        <w:t>;</w:t>
      </w:r>
      <w:r w:rsidRPr="00AA72E2">
        <w:rPr>
          <w:rFonts w:asciiTheme="majorHAnsi" w:hAnsiTheme="majorHAnsi"/>
          <w:sz w:val="22"/>
          <w:szCs w:val="22"/>
        </w:rPr>
        <w:t xml:space="preserve"> </w:t>
      </w:r>
      <w:r w:rsidR="000B4618">
        <w:rPr>
          <w:rFonts w:asciiTheme="majorHAnsi" w:hAnsiTheme="majorHAnsi"/>
          <w:sz w:val="22"/>
          <w:szCs w:val="22"/>
        </w:rPr>
        <w:t xml:space="preserve">ecological and human dimensions </w:t>
      </w:r>
      <w:r w:rsidRPr="00AA72E2">
        <w:rPr>
          <w:rFonts w:asciiTheme="majorHAnsi" w:hAnsiTheme="majorHAnsi"/>
          <w:sz w:val="22"/>
          <w:szCs w:val="22"/>
        </w:rPr>
        <w:t>scientific monitoring</w:t>
      </w:r>
      <w:r w:rsidR="000B4618">
        <w:rPr>
          <w:rFonts w:asciiTheme="majorHAnsi" w:hAnsiTheme="majorHAnsi"/>
          <w:sz w:val="22"/>
          <w:szCs w:val="22"/>
        </w:rPr>
        <w:t xml:space="preserve"> and research;</w:t>
      </w:r>
      <w:r w:rsidRPr="00AA72E2">
        <w:rPr>
          <w:rFonts w:asciiTheme="majorHAnsi" w:hAnsiTheme="majorHAnsi"/>
          <w:sz w:val="22"/>
          <w:szCs w:val="22"/>
        </w:rPr>
        <w:t xml:space="preserve"> outreach</w:t>
      </w:r>
      <w:r w:rsidR="000B4618">
        <w:rPr>
          <w:rFonts w:asciiTheme="majorHAnsi" w:hAnsiTheme="majorHAnsi"/>
          <w:sz w:val="22"/>
          <w:szCs w:val="22"/>
        </w:rPr>
        <w:t>;</w:t>
      </w:r>
      <w:r w:rsidRPr="00AA72E2">
        <w:rPr>
          <w:rFonts w:asciiTheme="majorHAnsi" w:hAnsiTheme="majorHAnsi"/>
          <w:sz w:val="22"/>
          <w:szCs w:val="22"/>
        </w:rPr>
        <w:t xml:space="preserve"> community engagement</w:t>
      </w:r>
      <w:r w:rsidR="000B4618">
        <w:rPr>
          <w:rFonts w:asciiTheme="majorHAnsi" w:hAnsiTheme="majorHAnsi"/>
          <w:sz w:val="22"/>
          <w:szCs w:val="22"/>
        </w:rPr>
        <w:t>;</w:t>
      </w:r>
      <w:r w:rsidRPr="00AA72E2">
        <w:rPr>
          <w:rFonts w:asciiTheme="majorHAnsi" w:hAnsiTheme="majorHAnsi"/>
          <w:sz w:val="22"/>
          <w:szCs w:val="22"/>
        </w:rPr>
        <w:t xml:space="preserve"> compliance</w:t>
      </w:r>
      <w:r w:rsidR="000B4618">
        <w:rPr>
          <w:rFonts w:asciiTheme="majorHAnsi" w:hAnsiTheme="majorHAnsi"/>
          <w:sz w:val="22"/>
          <w:szCs w:val="22"/>
        </w:rPr>
        <w:t xml:space="preserve"> and</w:t>
      </w:r>
      <w:r w:rsidRPr="00AA72E2">
        <w:rPr>
          <w:rFonts w:asciiTheme="majorHAnsi" w:hAnsiTheme="majorHAnsi"/>
          <w:sz w:val="22"/>
          <w:szCs w:val="22"/>
        </w:rPr>
        <w:t xml:space="preserve"> enforcement</w:t>
      </w:r>
      <w:r w:rsidR="000B4618">
        <w:rPr>
          <w:rFonts w:asciiTheme="majorHAnsi" w:hAnsiTheme="majorHAnsi"/>
          <w:sz w:val="22"/>
          <w:szCs w:val="22"/>
        </w:rPr>
        <w:t>;</w:t>
      </w:r>
      <w:r w:rsidRPr="00AA72E2">
        <w:rPr>
          <w:rFonts w:asciiTheme="majorHAnsi" w:hAnsiTheme="majorHAnsi"/>
          <w:sz w:val="22"/>
          <w:szCs w:val="22"/>
        </w:rPr>
        <w:t xml:space="preserve"> and funding for the five marine reserve sites.</w:t>
      </w:r>
      <w:r>
        <w:rPr>
          <w:rFonts w:asciiTheme="majorHAnsi" w:hAnsiTheme="majorHAnsi"/>
          <w:sz w:val="22"/>
          <w:szCs w:val="22"/>
        </w:rPr>
        <w:t xml:space="preserve"> </w:t>
      </w:r>
      <w:r w:rsidR="001A7D30">
        <w:rPr>
          <w:rFonts w:asciiTheme="majorHAnsi" w:hAnsiTheme="majorHAnsi"/>
          <w:sz w:val="22"/>
          <w:szCs w:val="22"/>
        </w:rPr>
        <w:t>The evaluation is to</w:t>
      </w:r>
      <w:r w:rsidR="001A7D30" w:rsidRPr="001A7D30">
        <w:rPr>
          <w:rFonts w:asciiTheme="majorHAnsi" w:hAnsiTheme="majorHAnsi"/>
          <w:sz w:val="22"/>
          <w:szCs w:val="22"/>
        </w:rPr>
        <w:t xml:space="preserve"> look across the five sites to examine what </w:t>
      </w:r>
      <w:r w:rsidR="001A7D30">
        <w:rPr>
          <w:rFonts w:asciiTheme="majorHAnsi" w:hAnsiTheme="majorHAnsi"/>
          <w:sz w:val="22"/>
          <w:szCs w:val="22"/>
        </w:rPr>
        <w:t>has</w:t>
      </w:r>
      <w:r w:rsidR="001A7D30" w:rsidRPr="001A7D30">
        <w:rPr>
          <w:rFonts w:asciiTheme="majorHAnsi" w:hAnsiTheme="majorHAnsi"/>
          <w:sz w:val="22"/>
          <w:szCs w:val="22"/>
        </w:rPr>
        <w:t xml:space="preserve"> worked well,</w:t>
      </w:r>
      <w:r w:rsidR="001A7D30">
        <w:rPr>
          <w:rFonts w:asciiTheme="majorHAnsi" w:hAnsiTheme="majorHAnsi"/>
          <w:sz w:val="22"/>
          <w:szCs w:val="22"/>
        </w:rPr>
        <w:t xml:space="preserve"> where there are deficiencies</w:t>
      </w:r>
      <w:r w:rsidR="001A7D30" w:rsidRPr="001A7D30">
        <w:rPr>
          <w:rFonts w:asciiTheme="majorHAnsi" w:hAnsiTheme="majorHAnsi"/>
          <w:sz w:val="22"/>
          <w:szCs w:val="22"/>
        </w:rPr>
        <w:t xml:space="preserve">, and what </w:t>
      </w:r>
      <w:r w:rsidR="001A7D30">
        <w:rPr>
          <w:rFonts w:asciiTheme="majorHAnsi" w:hAnsiTheme="majorHAnsi"/>
          <w:sz w:val="22"/>
          <w:szCs w:val="22"/>
        </w:rPr>
        <w:t>has been</w:t>
      </w:r>
      <w:r w:rsidR="001A7D30" w:rsidRPr="001A7D30">
        <w:rPr>
          <w:rFonts w:asciiTheme="majorHAnsi" w:hAnsiTheme="majorHAnsi"/>
          <w:sz w:val="22"/>
          <w:szCs w:val="22"/>
        </w:rPr>
        <w:t xml:space="preserve"> learned </w:t>
      </w:r>
      <w:r w:rsidR="001A7D30">
        <w:rPr>
          <w:rFonts w:asciiTheme="majorHAnsi" w:hAnsiTheme="majorHAnsi"/>
          <w:sz w:val="22"/>
          <w:szCs w:val="22"/>
        </w:rPr>
        <w:t>to date</w:t>
      </w:r>
      <w:r w:rsidR="001A7D30" w:rsidRPr="001A7D30">
        <w:rPr>
          <w:rFonts w:asciiTheme="majorHAnsi" w:hAnsiTheme="majorHAnsi"/>
          <w:sz w:val="22"/>
          <w:szCs w:val="22"/>
        </w:rPr>
        <w:t xml:space="preserve">. There is general agreement from the scientific community that this timeframe is too brief for detection of substantive ecological changes due to marine reserve protections. However, this duration does provide time for constructive ecological and human dimensions research that helps inform marine reserves science and </w:t>
      </w:r>
      <w:proofErr w:type="spellStart"/>
      <w:r w:rsidR="001A7D30" w:rsidRPr="001A7D30">
        <w:rPr>
          <w:rFonts w:asciiTheme="majorHAnsi" w:hAnsiTheme="majorHAnsi"/>
          <w:sz w:val="22"/>
          <w:szCs w:val="22"/>
        </w:rPr>
        <w:t>nearshore</w:t>
      </w:r>
      <w:proofErr w:type="spellEnd"/>
      <w:r w:rsidR="001A7D30" w:rsidRPr="001A7D30">
        <w:rPr>
          <w:rFonts w:asciiTheme="majorHAnsi" w:hAnsiTheme="majorHAnsi"/>
          <w:sz w:val="22"/>
          <w:szCs w:val="22"/>
        </w:rPr>
        <w:t xml:space="preserve"> resource management in Oregon.</w:t>
      </w:r>
      <w:r w:rsidR="001A7D30">
        <w:rPr>
          <w:rFonts w:asciiTheme="majorHAnsi" w:hAnsiTheme="majorHAnsi"/>
          <w:sz w:val="22"/>
          <w:szCs w:val="22"/>
        </w:rPr>
        <w:t xml:space="preserve"> </w:t>
      </w:r>
      <w:r w:rsidRPr="00AA72E2">
        <w:rPr>
          <w:rFonts w:asciiTheme="majorHAnsi" w:hAnsiTheme="majorHAnsi"/>
          <w:sz w:val="22"/>
          <w:szCs w:val="22"/>
        </w:rPr>
        <w:t xml:space="preserve">The Program evaluation in 2023 marks the point where the state will consider if and how marine reserves will continue to be used as a </w:t>
      </w:r>
      <w:proofErr w:type="spellStart"/>
      <w:r w:rsidRPr="00AA72E2">
        <w:rPr>
          <w:rFonts w:asciiTheme="majorHAnsi" w:hAnsiTheme="majorHAnsi"/>
          <w:sz w:val="22"/>
          <w:szCs w:val="22"/>
        </w:rPr>
        <w:t>nearshore</w:t>
      </w:r>
      <w:proofErr w:type="spellEnd"/>
      <w:r w:rsidRPr="00AA72E2">
        <w:rPr>
          <w:rFonts w:asciiTheme="majorHAnsi" w:hAnsiTheme="majorHAnsi"/>
          <w:sz w:val="22"/>
          <w:szCs w:val="22"/>
        </w:rPr>
        <w:t xml:space="preserve"> resource management tool moving into the future.</w:t>
      </w:r>
      <w:r w:rsidR="00B90F29">
        <w:rPr>
          <w:rFonts w:asciiTheme="majorHAnsi" w:hAnsiTheme="majorHAnsi"/>
          <w:sz w:val="22"/>
          <w:szCs w:val="22"/>
        </w:rPr>
        <w:t xml:space="preserve"> </w:t>
      </w:r>
    </w:p>
    <w:p w14:paraId="435147D0" w14:textId="77777777" w:rsidR="00BF68B5" w:rsidRDefault="00BF68B5" w:rsidP="007C401E">
      <w:pPr>
        <w:rPr>
          <w:rFonts w:asciiTheme="majorHAnsi" w:hAnsiTheme="majorHAnsi"/>
          <w:sz w:val="22"/>
          <w:szCs w:val="22"/>
        </w:rPr>
      </w:pPr>
    </w:p>
    <w:p w14:paraId="203CCEFB" w14:textId="2567E85C" w:rsidR="00BF68B5" w:rsidRPr="00A4158A" w:rsidRDefault="00560FDD" w:rsidP="007C401E">
      <w:pPr>
        <w:rPr>
          <w:rFonts w:asciiTheme="majorHAnsi" w:hAnsiTheme="majorHAnsi"/>
          <w:b/>
          <w:sz w:val="22"/>
          <w:szCs w:val="22"/>
        </w:rPr>
      </w:pPr>
      <w:r>
        <w:rPr>
          <w:rFonts w:asciiTheme="majorHAnsi" w:hAnsiTheme="majorHAnsi"/>
          <w:b/>
          <w:sz w:val="22"/>
          <w:szCs w:val="22"/>
        </w:rPr>
        <w:t xml:space="preserve">NRT </w:t>
      </w:r>
      <w:r w:rsidR="00A4158A">
        <w:rPr>
          <w:rFonts w:asciiTheme="majorHAnsi" w:hAnsiTheme="majorHAnsi"/>
          <w:b/>
          <w:sz w:val="22"/>
          <w:szCs w:val="22"/>
        </w:rPr>
        <w:t xml:space="preserve">Project </w:t>
      </w:r>
      <w:r w:rsidR="00BF68B5" w:rsidRPr="00A4158A">
        <w:rPr>
          <w:rFonts w:asciiTheme="majorHAnsi" w:hAnsiTheme="majorHAnsi"/>
          <w:b/>
          <w:sz w:val="22"/>
          <w:szCs w:val="22"/>
        </w:rPr>
        <w:t>Goals:</w:t>
      </w:r>
    </w:p>
    <w:p w14:paraId="330558DC" w14:textId="5F20042A" w:rsidR="00BF68B5" w:rsidRPr="00B90F29" w:rsidRDefault="00BF68B5" w:rsidP="007C401E">
      <w:pPr>
        <w:rPr>
          <w:rFonts w:asciiTheme="majorHAnsi" w:hAnsiTheme="majorHAnsi" w:cs="Times New Roman"/>
          <w:sz w:val="22"/>
          <w:szCs w:val="22"/>
        </w:rPr>
      </w:pPr>
      <w:r>
        <w:rPr>
          <w:rFonts w:asciiTheme="majorHAnsi" w:hAnsiTheme="majorHAnsi"/>
          <w:sz w:val="22"/>
          <w:szCs w:val="22"/>
        </w:rPr>
        <w:t>B</w:t>
      </w:r>
      <w:r w:rsidR="00B90F29">
        <w:rPr>
          <w:rFonts w:asciiTheme="majorHAnsi" w:hAnsiTheme="majorHAnsi"/>
          <w:sz w:val="22"/>
          <w:szCs w:val="22"/>
        </w:rPr>
        <w:t>eyond the explicit call to “avoid significant adverse social and economic impacts on ocean users and coastal communities”,</w:t>
      </w:r>
      <w:r w:rsidR="00A03EC3" w:rsidRPr="00B90F29">
        <w:rPr>
          <w:rFonts w:asciiTheme="majorHAnsi" w:hAnsiTheme="majorHAnsi"/>
          <w:sz w:val="22"/>
          <w:szCs w:val="22"/>
        </w:rPr>
        <w:t xml:space="preserve"> to date there is </w:t>
      </w:r>
      <w:r w:rsidR="00B90F29">
        <w:rPr>
          <w:rFonts w:asciiTheme="majorHAnsi" w:hAnsiTheme="majorHAnsi"/>
          <w:sz w:val="22"/>
          <w:szCs w:val="22"/>
        </w:rPr>
        <w:t xml:space="preserve">no </w:t>
      </w:r>
      <w:r w:rsidR="00B90F29" w:rsidRPr="00B90F29">
        <w:rPr>
          <w:rFonts w:asciiTheme="majorHAnsi" w:hAnsiTheme="majorHAnsi"/>
          <w:sz w:val="22"/>
          <w:szCs w:val="22"/>
        </w:rPr>
        <w:t>specific mandate to outline</w:t>
      </w:r>
      <w:r w:rsidR="00A03EC3" w:rsidRPr="00B90F29">
        <w:rPr>
          <w:rFonts w:asciiTheme="majorHAnsi" w:hAnsiTheme="majorHAnsi"/>
          <w:sz w:val="22"/>
          <w:szCs w:val="22"/>
        </w:rPr>
        <w:t xml:space="preserve"> stakeholder expectations or perspectives of what a successful marine reserve would accomplish</w:t>
      </w:r>
      <w:r w:rsidR="00711923" w:rsidRPr="00B90F29">
        <w:rPr>
          <w:rFonts w:asciiTheme="majorHAnsi" w:hAnsiTheme="majorHAnsi"/>
          <w:sz w:val="22"/>
          <w:szCs w:val="22"/>
        </w:rPr>
        <w:t xml:space="preserve"> in Oregon</w:t>
      </w:r>
      <w:r w:rsidR="00A03EC3" w:rsidRPr="00B90F29">
        <w:rPr>
          <w:rFonts w:asciiTheme="majorHAnsi" w:hAnsiTheme="majorHAnsi"/>
          <w:sz w:val="22"/>
          <w:szCs w:val="22"/>
        </w:rPr>
        <w:t>.</w:t>
      </w:r>
      <w:r w:rsidR="00902BCF" w:rsidRPr="00B90F29">
        <w:rPr>
          <w:rFonts w:asciiTheme="majorHAnsi" w:hAnsiTheme="majorHAnsi"/>
          <w:sz w:val="22"/>
          <w:szCs w:val="22"/>
        </w:rPr>
        <w:t xml:space="preserve"> Similarly, there is a dearth of information on how these </w:t>
      </w:r>
      <w:r w:rsidR="00863857" w:rsidRPr="00B90F29">
        <w:rPr>
          <w:rFonts w:asciiTheme="majorHAnsi" w:hAnsiTheme="majorHAnsi"/>
          <w:sz w:val="22"/>
          <w:szCs w:val="22"/>
        </w:rPr>
        <w:t xml:space="preserve">expectations/perceptions of success </w:t>
      </w:r>
      <w:r w:rsidR="00AC5BAB" w:rsidRPr="00B90F29">
        <w:rPr>
          <w:rFonts w:asciiTheme="majorHAnsi" w:hAnsiTheme="majorHAnsi"/>
          <w:sz w:val="22"/>
          <w:szCs w:val="22"/>
        </w:rPr>
        <w:t xml:space="preserve">could </w:t>
      </w:r>
      <w:r w:rsidR="00BD23B7" w:rsidRPr="00B90F29">
        <w:rPr>
          <w:rFonts w:asciiTheme="majorHAnsi" w:hAnsiTheme="majorHAnsi"/>
          <w:sz w:val="22"/>
          <w:szCs w:val="22"/>
        </w:rPr>
        <w:t xml:space="preserve">be better </w:t>
      </w:r>
      <w:r w:rsidR="00902BCF" w:rsidRPr="00B90F29">
        <w:rPr>
          <w:rFonts w:asciiTheme="majorHAnsi" w:hAnsiTheme="majorHAnsi"/>
          <w:sz w:val="22"/>
          <w:szCs w:val="22"/>
        </w:rPr>
        <w:t>integrated into</w:t>
      </w:r>
      <w:r w:rsidR="00863857" w:rsidRPr="00B90F29">
        <w:rPr>
          <w:rFonts w:asciiTheme="majorHAnsi" w:hAnsiTheme="majorHAnsi"/>
          <w:sz w:val="22"/>
          <w:szCs w:val="22"/>
        </w:rPr>
        <w:t xml:space="preserve"> the formal </w:t>
      </w:r>
      <w:r w:rsidR="00AC5BAB" w:rsidRPr="00B90F29">
        <w:rPr>
          <w:rFonts w:asciiTheme="majorHAnsi" w:hAnsiTheme="majorHAnsi"/>
          <w:sz w:val="22"/>
          <w:szCs w:val="22"/>
        </w:rPr>
        <w:t>marine reserve</w:t>
      </w:r>
      <w:r w:rsidR="00B90F29">
        <w:rPr>
          <w:rFonts w:asciiTheme="majorHAnsi" w:hAnsiTheme="majorHAnsi"/>
          <w:sz w:val="22"/>
          <w:szCs w:val="22"/>
        </w:rPr>
        <w:t xml:space="preserve"> </w:t>
      </w:r>
      <w:r w:rsidR="00AC5BAB" w:rsidRPr="00B90F29">
        <w:rPr>
          <w:rFonts w:asciiTheme="majorHAnsi" w:hAnsiTheme="majorHAnsi"/>
          <w:sz w:val="22"/>
          <w:szCs w:val="22"/>
        </w:rPr>
        <w:t>monitoring program</w:t>
      </w:r>
      <w:r w:rsidR="00B90F29">
        <w:rPr>
          <w:rFonts w:asciiTheme="majorHAnsi" w:hAnsiTheme="majorHAnsi"/>
          <w:sz w:val="22"/>
          <w:szCs w:val="22"/>
        </w:rPr>
        <w:t xml:space="preserve">. </w:t>
      </w:r>
      <w:r w:rsidR="00A4158A">
        <w:rPr>
          <w:rFonts w:asciiTheme="majorHAnsi" w:hAnsiTheme="majorHAnsi"/>
          <w:sz w:val="22"/>
          <w:szCs w:val="22"/>
        </w:rPr>
        <w:t>In the context of the 2023 evaluation deadline</w:t>
      </w:r>
      <w:r w:rsidR="00B90F29" w:rsidRPr="00B90F29">
        <w:rPr>
          <w:rFonts w:asciiTheme="majorHAnsi" w:hAnsiTheme="majorHAnsi"/>
          <w:sz w:val="22"/>
          <w:szCs w:val="22"/>
        </w:rPr>
        <w:t xml:space="preserve">, </w:t>
      </w:r>
      <w:r w:rsidR="00B90F29" w:rsidRPr="00B90F29">
        <w:rPr>
          <w:rFonts w:asciiTheme="majorHAnsi" w:hAnsiTheme="majorHAnsi"/>
          <w:b/>
          <w:sz w:val="22"/>
          <w:szCs w:val="22"/>
        </w:rPr>
        <w:t xml:space="preserve">our goal for this NRT cluster is to </w:t>
      </w:r>
      <w:r w:rsidRPr="00BF68B5">
        <w:rPr>
          <w:rFonts w:asciiTheme="majorHAnsi" w:hAnsiTheme="majorHAnsi"/>
          <w:b/>
          <w:sz w:val="22"/>
          <w:szCs w:val="22"/>
        </w:rPr>
        <w:t xml:space="preserve">explore </w:t>
      </w:r>
      <w:r w:rsidRPr="00BF68B5">
        <w:rPr>
          <w:rFonts w:asciiTheme="majorHAnsi" w:hAnsiTheme="majorHAnsi" w:cs="Times New Roman"/>
          <w:b/>
          <w:sz w:val="22"/>
          <w:szCs w:val="22"/>
        </w:rPr>
        <w:t>mutually</w:t>
      </w:r>
      <w:r w:rsidR="00194016">
        <w:rPr>
          <w:rFonts w:asciiTheme="majorHAnsi" w:hAnsiTheme="majorHAnsi" w:cs="Times New Roman"/>
          <w:b/>
          <w:sz w:val="22"/>
          <w:szCs w:val="22"/>
        </w:rPr>
        <w:t xml:space="preserve"> </w:t>
      </w:r>
      <w:r w:rsidRPr="00BF68B5">
        <w:rPr>
          <w:rFonts w:asciiTheme="majorHAnsi" w:hAnsiTheme="majorHAnsi" w:cs="Times New Roman"/>
          <w:b/>
          <w:sz w:val="22"/>
          <w:szCs w:val="22"/>
        </w:rPr>
        <w:t>enforcing, interrelated outcomes of the marine reserve system</w:t>
      </w:r>
      <w:r w:rsidRPr="00BF68B5">
        <w:rPr>
          <w:rFonts w:asciiTheme="majorHAnsi" w:hAnsiTheme="majorHAnsi"/>
          <w:b/>
          <w:sz w:val="22"/>
          <w:szCs w:val="22"/>
        </w:rPr>
        <w:t xml:space="preserve"> through the identification of</w:t>
      </w:r>
      <w:r w:rsidR="00B90F29" w:rsidRPr="00BF68B5">
        <w:rPr>
          <w:rFonts w:asciiTheme="majorHAnsi" w:hAnsiTheme="majorHAnsi"/>
          <w:b/>
          <w:sz w:val="22"/>
          <w:szCs w:val="22"/>
        </w:rPr>
        <w:t xml:space="preserve"> mechanisms for merging social and ecological </w:t>
      </w:r>
      <w:r w:rsidR="000C7715">
        <w:rPr>
          <w:rFonts w:asciiTheme="majorHAnsi" w:hAnsiTheme="majorHAnsi"/>
          <w:b/>
          <w:sz w:val="22"/>
          <w:szCs w:val="22"/>
        </w:rPr>
        <w:t>measures of</w:t>
      </w:r>
      <w:r w:rsidR="00B90F29" w:rsidRPr="00BF68B5">
        <w:rPr>
          <w:rFonts w:asciiTheme="majorHAnsi" w:hAnsiTheme="majorHAnsi"/>
          <w:b/>
          <w:sz w:val="22"/>
          <w:szCs w:val="22"/>
        </w:rPr>
        <w:t xml:space="preserve"> marine reserve success</w:t>
      </w:r>
      <w:r w:rsidRPr="00BF68B5">
        <w:rPr>
          <w:rFonts w:asciiTheme="majorHAnsi" w:hAnsiTheme="majorHAnsi" w:cs="Times New Roman"/>
          <w:b/>
          <w:sz w:val="22"/>
          <w:szCs w:val="22"/>
        </w:rPr>
        <w:t>.</w:t>
      </w:r>
      <w:r w:rsidR="00A4158A">
        <w:rPr>
          <w:rFonts w:asciiTheme="majorHAnsi" w:hAnsiTheme="majorHAnsi" w:cs="Times New Roman"/>
          <w:sz w:val="22"/>
          <w:szCs w:val="22"/>
        </w:rPr>
        <w:t xml:space="preserve"> </w:t>
      </w:r>
      <w:r>
        <w:rPr>
          <w:rFonts w:asciiTheme="majorHAnsi" w:hAnsiTheme="majorHAnsi" w:cs="Times New Roman"/>
          <w:sz w:val="22"/>
          <w:szCs w:val="22"/>
        </w:rPr>
        <w:t>In order to achieve this goal, students will: (1) Aggregate exis</w:t>
      </w:r>
      <w:r w:rsidR="00A4158A">
        <w:rPr>
          <w:rFonts w:asciiTheme="majorHAnsi" w:hAnsiTheme="majorHAnsi" w:cs="Times New Roman"/>
          <w:sz w:val="22"/>
          <w:szCs w:val="22"/>
        </w:rPr>
        <w:t>ting cultur</w:t>
      </w:r>
      <w:r w:rsidR="00560FDD">
        <w:rPr>
          <w:rFonts w:asciiTheme="majorHAnsi" w:hAnsiTheme="majorHAnsi" w:cs="Times New Roman"/>
          <w:sz w:val="22"/>
          <w:szCs w:val="22"/>
        </w:rPr>
        <w:t>a</w:t>
      </w:r>
      <w:r w:rsidR="00A4158A">
        <w:rPr>
          <w:rFonts w:asciiTheme="majorHAnsi" w:hAnsiTheme="majorHAnsi" w:cs="Times New Roman"/>
          <w:sz w:val="22"/>
          <w:szCs w:val="22"/>
        </w:rPr>
        <w:t xml:space="preserve">l, </w:t>
      </w:r>
      <w:r w:rsidR="00A4158A">
        <w:rPr>
          <w:rFonts w:asciiTheme="majorHAnsi" w:hAnsiTheme="majorHAnsi" w:cs="Times New Roman"/>
          <w:sz w:val="22"/>
          <w:szCs w:val="22"/>
        </w:rPr>
        <w:lastRenderedPageBreak/>
        <w:t>social, and economic data on marine reserves and</w:t>
      </w:r>
      <w:r>
        <w:rPr>
          <w:rFonts w:asciiTheme="majorHAnsi" w:hAnsiTheme="majorHAnsi" w:cs="Times New Roman"/>
          <w:sz w:val="22"/>
          <w:szCs w:val="22"/>
        </w:rPr>
        <w:t xml:space="preserve"> assess similarities a</w:t>
      </w:r>
      <w:r w:rsidR="00A4158A">
        <w:rPr>
          <w:rFonts w:asciiTheme="majorHAnsi" w:hAnsiTheme="majorHAnsi" w:cs="Times New Roman"/>
          <w:sz w:val="22"/>
          <w:szCs w:val="22"/>
        </w:rPr>
        <w:t>nd differences across data sets to establish guiding principles of success</w:t>
      </w:r>
      <w:r>
        <w:rPr>
          <w:rFonts w:asciiTheme="majorHAnsi" w:hAnsiTheme="majorHAnsi" w:cs="Times New Roman"/>
          <w:sz w:val="22"/>
          <w:szCs w:val="22"/>
        </w:rPr>
        <w:t>.</w:t>
      </w:r>
      <w:r w:rsidR="00A4158A">
        <w:rPr>
          <w:rFonts w:asciiTheme="majorHAnsi" w:hAnsiTheme="majorHAnsi" w:cs="Times New Roman"/>
          <w:sz w:val="22"/>
          <w:szCs w:val="22"/>
        </w:rPr>
        <w:t xml:space="preserve"> (2) Identify key ecological and social measures of marine reserves success. (3) Explore practical mechanisms for socio-ecological data integration. (4) Identify most appropriate theoretical framework for integration, taking into account established MR goals. </w:t>
      </w:r>
    </w:p>
    <w:p w14:paraId="6F6EDFC3" w14:textId="77777777" w:rsidR="007C401E" w:rsidRDefault="007C401E" w:rsidP="00B90F29">
      <w:pPr>
        <w:pStyle w:val="NormalWeb"/>
        <w:spacing w:before="0" w:beforeAutospacing="0" w:after="0" w:afterAutospacing="0"/>
        <w:rPr>
          <w:rFonts w:asciiTheme="majorHAnsi" w:hAnsiTheme="majorHAnsi"/>
          <w:sz w:val="22"/>
          <w:szCs w:val="22"/>
        </w:rPr>
      </w:pPr>
    </w:p>
    <w:p w14:paraId="4B72E687" w14:textId="35AFB918" w:rsidR="0036563D" w:rsidRPr="007C401E" w:rsidRDefault="00A4158A" w:rsidP="007C401E">
      <w:pPr>
        <w:widowControl w:val="0"/>
        <w:autoSpaceDE w:val="0"/>
        <w:autoSpaceDN w:val="0"/>
        <w:adjustRightInd w:val="0"/>
        <w:rPr>
          <w:rFonts w:asciiTheme="majorHAnsi" w:hAnsiTheme="majorHAnsi" w:cs="Times New Roman"/>
          <w:sz w:val="22"/>
          <w:szCs w:val="22"/>
        </w:rPr>
      </w:pPr>
      <w:r w:rsidRPr="00B90F29">
        <w:rPr>
          <w:rFonts w:asciiTheme="majorHAnsi" w:hAnsiTheme="majorHAnsi" w:cs="Times New Roman"/>
          <w:sz w:val="22"/>
          <w:szCs w:val="22"/>
        </w:rPr>
        <w:t xml:space="preserve">Our proposal is based on the assumptions that “success” is a socio-ecological process that is better suited to explain the holistic outcomes of marine reserves for human-ecological systems, and that these systems move in response to each other. </w:t>
      </w:r>
      <w:r w:rsidR="007C401E">
        <w:rPr>
          <w:rFonts w:asciiTheme="majorHAnsi" w:hAnsiTheme="majorHAnsi" w:cs="Times New Roman"/>
          <w:sz w:val="22"/>
          <w:szCs w:val="22"/>
        </w:rPr>
        <w:t>Effectively linking</w:t>
      </w:r>
      <w:r w:rsidR="007C401E" w:rsidRPr="00B90F29">
        <w:rPr>
          <w:rFonts w:asciiTheme="majorHAnsi" w:hAnsiTheme="majorHAnsi" w:cs="Times New Roman"/>
          <w:sz w:val="22"/>
          <w:szCs w:val="22"/>
        </w:rPr>
        <w:t xml:space="preserve"> community and stakeholder expectations</w:t>
      </w:r>
      <w:r w:rsidR="007C401E">
        <w:rPr>
          <w:rFonts w:asciiTheme="majorHAnsi" w:hAnsiTheme="majorHAnsi" w:cs="Times New Roman"/>
          <w:sz w:val="22"/>
          <w:szCs w:val="22"/>
        </w:rPr>
        <w:t xml:space="preserve"> </w:t>
      </w:r>
      <w:r w:rsidR="000C7715">
        <w:rPr>
          <w:rFonts w:asciiTheme="majorHAnsi" w:hAnsiTheme="majorHAnsi" w:cs="Times New Roman"/>
          <w:sz w:val="22"/>
          <w:szCs w:val="22"/>
        </w:rPr>
        <w:t xml:space="preserve">of success </w:t>
      </w:r>
      <w:r w:rsidR="007C401E">
        <w:rPr>
          <w:rFonts w:asciiTheme="majorHAnsi" w:hAnsiTheme="majorHAnsi" w:cs="Times New Roman"/>
          <w:sz w:val="22"/>
          <w:szCs w:val="22"/>
        </w:rPr>
        <w:t xml:space="preserve">with ecological outcomes is critical for increasing resource management success (risk and policy) and can </w:t>
      </w:r>
      <w:r w:rsidR="007C401E" w:rsidRPr="00B90F29">
        <w:rPr>
          <w:rFonts w:asciiTheme="majorHAnsi" w:hAnsiTheme="majorHAnsi" w:cs="Times New Roman"/>
          <w:sz w:val="22"/>
          <w:szCs w:val="22"/>
        </w:rPr>
        <w:t>help refine monitoring and evaluation processes</w:t>
      </w:r>
      <w:r w:rsidR="007C401E">
        <w:rPr>
          <w:rFonts w:asciiTheme="majorHAnsi" w:hAnsiTheme="majorHAnsi" w:cs="Times New Roman"/>
          <w:sz w:val="22"/>
          <w:szCs w:val="22"/>
        </w:rPr>
        <w:t xml:space="preserve"> (</w:t>
      </w:r>
      <w:r w:rsidR="007C401E" w:rsidRPr="00B90F29">
        <w:rPr>
          <w:rFonts w:asciiTheme="majorHAnsi" w:hAnsiTheme="majorHAnsi" w:cs="Times New Roman"/>
          <w:sz w:val="22"/>
          <w:szCs w:val="22"/>
        </w:rPr>
        <w:t>Bennett, 2016).</w:t>
      </w:r>
      <w:r w:rsidR="007C401E">
        <w:rPr>
          <w:rFonts w:asciiTheme="majorHAnsi" w:hAnsiTheme="majorHAnsi" w:cs="Times New Roman"/>
          <w:sz w:val="22"/>
          <w:szCs w:val="22"/>
        </w:rPr>
        <w:t xml:space="preserve"> I</w:t>
      </w:r>
      <w:r w:rsidR="005D199A">
        <w:rPr>
          <w:rFonts w:asciiTheme="majorHAnsi" w:hAnsiTheme="majorHAnsi" w:cs="Times New Roman"/>
          <w:sz w:val="22"/>
          <w:szCs w:val="22"/>
        </w:rPr>
        <w:t>t</w:t>
      </w:r>
      <w:r w:rsidR="007C401E">
        <w:rPr>
          <w:rFonts w:asciiTheme="majorHAnsi" w:hAnsiTheme="majorHAnsi" w:cs="Times New Roman"/>
          <w:sz w:val="22"/>
          <w:szCs w:val="22"/>
        </w:rPr>
        <w:t xml:space="preserve"> can also </w:t>
      </w:r>
      <w:r w:rsidR="00A03EC3" w:rsidRPr="00B90F29">
        <w:rPr>
          <w:rFonts w:asciiTheme="majorHAnsi" w:hAnsiTheme="majorHAnsi"/>
          <w:sz w:val="22"/>
          <w:szCs w:val="22"/>
        </w:rPr>
        <w:t xml:space="preserve">help explain why stakeholders might </w:t>
      </w:r>
      <w:r w:rsidR="0069164E" w:rsidRPr="00B90F29">
        <w:rPr>
          <w:rFonts w:asciiTheme="majorHAnsi" w:hAnsiTheme="majorHAnsi"/>
          <w:sz w:val="22"/>
          <w:szCs w:val="22"/>
        </w:rPr>
        <w:t xml:space="preserve">or might not </w:t>
      </w:r>
      <w:r w:rsidR="00A03EC3" w:rsidRPr="00B90F29">
        <w:rPr>
          <w:rFonts w:asciiTheme="majorHAnsi" w:hAnsiTheme="majorHAnsi"/>
          <w:sz w:val="22"/>
          <w:szCs w:val="22"/>
        </w:rPr>
        <w:t>be satisfied with the outcomes of marine reserves</w:t>
      </w:r>
      <w:r w:rsidR="00B90F29" w:rsidRPr="00B90F29">
        <w:rPr>
          <w:rFonts w:asciiTheme="majorHAnsi" w:hAnsiTheme="majorHAnsi"/>
          <w:sz w:val="22"/>
          <w:szCs w:val="22"/>
        </w:rPr>
        <w:t xml:space="preserve"> (uncertainty)</w:t>
      </w:r>
      <w:r w:rsidR="00031A83" w:rsidRPr="00B90F29">
        <w:rPr>
          <w:rFonts w:asciiTheme="majorHAnsi" w:hAnsiTheme="majorHAnsi"/>
          <w:sz w:val="22"/>
          <w:szCs w:val="22"/>
        </w:rPr>
        <w:t>. In addition, these will</w:t>
      </w:r>
      <w:r w:rsidR="009B3E95" w:rsidRPr="00B90F29">
        <w:rPr>
          <w:rFonts w:asciiTheme="majorHAnsi" w:hAnsiTheme="majorHAnsi"/>
          <w:sz w:val="22"/>
          <w:szCs w:val="22"/>
        </w:rPr>
        <w:t xml:space="preserve"> </w:t>
      </w:r>
      <w:r w:rsidR="005F3B4A" w:rsidRPr="00B90F29">
        <w:rPr>
          <w:rFonts w:asciiTheme="majorHAnsi" w:hAnsiTheme="majorHAnsi"/>
          <w:sz w:val="22"/>
          <w:szCs w:val="22"/>
        </w:rPr>
        <w:t>constitute</w:t>
      </w:r>
      <w:r w:rsidR="009041D4" w:rsidRPr="00B90F29">
        <w:rPr>
          <w:rFonts w:asciiTheme="majorHAnsi" w:hAnsiTheme="majorHAnsi"/>
          <w:sz w:val="22"/>
          <w:szCs w:val="22"/>
        </w:rPr>
        <w:t xml:space="preserve"> </w:t>
      </w:r>
      <w:r w:rsidR="00031A83" w:rsidRPr="00B90F29">
        <w:rPr>
          <w:rFonts w:asciiTheme="majorHAnsi" w:hAnsiTheme="majorHAnsi"/>
          <w:sz w:val="22"/>
          <w:szCs w:val="22"/>
        </w:rPr>
        <w:t xml:space="preserve">valuable </w:t>
      </w:r>
      <w:r w:rsidR="009041D4" w:rsidRPr="00B90F29">
        <w:rPr>
          <w:rFonts w:asciiTheme="majorHAnsi" w:hAnsiTheme="majorHAnsi"/>
          <w:sz w:val="22"/>
          <w:szCs w:val="22"/>
        </w:rPr>
        <w:t xml:space="preserve">baseline data that can </w:t>
      </w:r>
      <w:r w:rsidR="00E611A2" w:rsidRPr="00B90F29">
        <w:rPr>
          <w:rFonts w:asciiTheme="majorHAnsi" w:hAnsiTheme="majorHAnsi"/>
          <w:sz w:val="22"/>
          <w:szCs w:val="22"/>
        </w:rPr>
        <w:t xml:space="preserve">be </w:t>
      </w:r>
      <w:r w:rsidR="009041D4" w:rsidRPr="00B90F29">
        <w:rPr>
          <w:rFonts w:asciiTheme="majorHAnsi" w:hAnsiTheme="majorHAnsi"/>
          <w:sz w:val="22"/>
          <w:szCs w:val="22"/>
        </w:rPr>
        <w:t>tra</w:t>
      </w:r>
      <w:r w:rsidR="00711923" w:rsidRPr="00B90F29">
        <w:rPr>
          <w:rFonts w:asciiTheme="majorHAnsi" w:hAnsiTheme="majorHAnsi"/>
          <w:sz w:val="22"/>
          <w:szCs w:val="22"/>
        </w:rPr>
        <w:t>ce</w:t>
      </w:r>
      <w:r w:rsidR="00E611A2" w:rsidRPr="00B90F29">
        <w:rPr>
          <w:rFonts w:asciiTheme="majorHAnsi" w:hAnsiTheme="majorHAnsi"/>
          <w:sz w:val="22"/>
          <w:szCs w:val="22"/>
        </w:rPr>
        <w:t>d</w:t>
      </w:r>
      <w:r w:rsidR="00711923" w:rsidRPr="00B90F29">
        <w:rPr>
          <w:rFonts w:asciiTheme="majorHAnsi" w:hAnsiTheme="majorHAnsi"/>
          <w:sz w:val="22"/>
          <w:szCs w:val="22"/>
        </w:rPr>
        <w:t xml:space="preserve"> across time to see if collective perspectives, social expectations, and </w:t>
      </w:r>
      <w:r w:rsidR="0076774C" w:rsidRPr="00B90F29">
        <w:rPr>
          <w:rFonts w:asciiTheme="majorHAnsi" w:hAnsiTheme="majorHAnsi"/>
          <w:sz w:val="22"/>
          <w:szCs w:val="22"/>
        </w:rPr>
        <w:t xml:space="preserve">the </w:t>
      </w:r>
      <w:r w:rsidR="00711923" w:rsidRPr="00B90F29">
        <w:rPr>
          <w:rFonts w:asciiTheme="majorHAnsi" w:hAnsiTheme="majorHAnsi"/>
          <w:sz w:val="22"/>
          <w:szCs w:val="22"/>
        </w:rPr>
        <w:t>satisfaction of stakeholders move in response to</w:t>
      </w:r>
      <w:r w:rsidR="00E92ABD" w:rsidRPr="00B90F29">
        <w:rPr>
          <w:rFonts w:asciiTheme="majorHAnsi" w:hAnsiTheme="majorHAnsi"/>
          <w:sz w:val="22"/>
          <w:szCs w:val="22"/>
        </w:rPr>
        <w:t>,</w:t>
      </w:r>
      <w:r w:rsidR="00711923" w:rsidRPr="00B90F29">
        <w:rPr>
          <w:rFonts w:asciiTheme="majorHAnsi" w:hAnsiTheme="majorHAnsi"/>
          <w:sz w:val="22"/>
          <w:szCs w:val="22"/>
        </w:rPr>
        <w:t xml:space="preserve"> or parallel with</w:t>
      </w:r>
      <w:r w:rsidR="00E92ABD" w:rsidRPr="00B90F29">
        <w:rPr>
          <w:rFonts w:asciiTheme="majorHAnsi" w:hAnsiTheme="majorHAnsi"/>
          <w:sz w:val="22"/>
          <w:szCs w:val="22"/>
        </w:rPr>
        <w:t>,</w:t>
      </w:r>
      <w:r w:rsidR="00711923" w:rsidRPr="00B90F29">
        <w:rPr>
          <w:rFonts w:asciiTheme="majorHAnsi" w:hAnsiTheme="majorHAnsi"/>
          <w:sz w:val="22"/>
          <w:szCs w:val="22"/>
        </w:rPr>
        <w:t xml:space="preserve"> ecological </w:t>
      </w:r>
      <w:r w:rsidR="009B3E95" w:rsidRPr="00B90F29">
        <w:rPr>
          <w:rFonts w:asciiTheme="majorHAnsi" w:hAnsiTheme="majorHAnsi"/>
          <w:sz w:val="22"/>
          <w:szCs w:val="22"/>
        </w:rPr>
        <w:t xml:space="preserve">and economic </w:t>
      </w:r>
      <w:r w:rsidR="000232BA" w:rsidRPr="00B90F29">
        <w:rPr>
          <w:rFonts w:asciiTheme="majorHAnsi" w:hAnsiTheme="majorHAnsi"/>
          <w:sz w:val="22"/>
          <w:szCs w:val="22"/>
        </w:rPr>
        <w:t>metrics monitored</w:t>
      </w:r>
      <w:r w:rsidR="00711923" w:rsidRPr="00B90F29">
        <w:rPr>
          <w:rFonts w:asciiTheme="majorHAnsi" w:hAnsiTheme="majorHAnsi"/>
          <w:sz w:val="22"/>
          <w:szCs w:val="22"/>
        </w:rPr>
        <w:t xml:space="preserve"> by </w:t>
      </w:r>
      <w:r w:rsidR="005D199A">
        <w:rPr>
          <w:rFonts w:asciiTheme="majorHAnsi" w:hAnsiTheme="majorHAnsi"/>
          <w:sz w:val="22"/>
          <w:szCs w:val="22"/>
        </w:rPr>
        <w:t xml:space="preserve">the </w:t>
      </w:r>
      <w:r w:rsidR="00711923" w:rsidRPr="00B90F29">
        <w:rPr>
          <w:rFonts w:asciiTheme="majorHAnsi" w:hAnsiTheme="majorHAnsi"/>
          <w:sz w:val="22"/>
          <w:szCs w:val="22"/>
        </w:rPr>
        <w:t>ODFW</w:t>
      </w:r>
      <w:r w:rsidR="00B90F29" w:rsidRPr="00B90F29">
        <w:rPr>
          <w:rFonts w:asciiTheme="majorHAnsi" w:hAnsiTheme="majorHAnsi"/>
          <w:sz w:val="22"/>
          <w:szCs w:val="22"/>
        </w:rPr>
        <w:t xml:space="preserve"> </w:t>
      </w:r>
      <w:r w:rsidR="005D199A">
        <w:rPr>
          <w:rFonts w:asciiTheme="majorHAnsi" w:hAnsiTheme="majorHAnsi"/>
          <w:sz w:val="22"/>
          <w:szCs w:val="22"/>
        </w:rPr>
        <w:t xml:space="preserve">Marine Reserves Program and their research partners </w:t>
      </w:r>
      <w:r w:rsidR="00B90F29" w:rsidRPr="00B90F29">
        <w:rPr>
          <w:rFonts w:asciiTheme="majorHAnsi" w:hAnsiTheme="majorHAnsi"/>
          <w:sz w:val="22"/>
          <w:szCs w:val="22"/>
        </w:rPr>
        <w:t>(minimize risk and uncertainty to improve policy)</w:t>
      </w:r>
      <w:r w:rsidR="00711923" w:rsidRPr="00B90F29">
        <w:rPr>
          <w:rFonts w:asciiTheme="majorHAnsi" w:hAnsiTheme="majorHAnsi"/>
          <w:sz w:val="22"/>
          <w:szCs w:val="22"/>
        </w:rPr>
        <w:t xml:space="preserve">. </w:t>
      </w:r>
    </w:p>
    <w:p w14:paraId="61B2B84B" w14:textId="52EAD3EA" w:rsidR="007C401E" w:rsidRDefault="007C401E" w:rsidP="00B529AA">
      <w:pPr>
        <w:widowControl w:val="0"/>
        <w:autoSpaceDE w:val="0"/>
        <w:autoSpaceDN w:val="0"/>
        <w:adjustRightInd w:val="0"/>
        <w:rPr>
          <w:rFonts w:asciiTheme="majorHAnsi" w:hAnsiTheme="majorHAnsi" w:cs="Times New Roman"/>
          <w:sz w:val="22"/>
          <w:szCs w:val="22"/>
        </w:rPr>
      </w:pPr>
    </w:p>
    <w:p w14:paraId="15D0991E" w14:textId="7E8ED6F5" w:rsidR="007C401E" w:rsidRPr="007C401E" w:rsidRDefault="007C401E" w:rsidP="00B529AA">
      <w:pPr>
        <w:widowControl w:val="0"/>
        <w:autoSpaceDE w:val="0"/>
        <w:autoSpaceDN w:val="0"/>
        <w:adjustRightInd w:val="0"/>
        <w:rPr>
          <w:rFonts w:asciiTheme="majorHAnsi" w:hAnsiTheme="majorHAnsi" w:cs="Times New Roman"/>
          <w:b/>
          <w:sz w:val="22"/>
          <w:szCs w:val="22"/>
        </w:rPr>
      </w:pPr>
      <w:r w:rsidRPr="007C401E">
        <w:rPr>
          <w:rFonts w:asciiTheme="majorHAnsi" w:hAnsiTheme="majorHAnsi" w:cs="Times New Roman"/>
          <w:b/>
          <w:sz w:val="22"/>
          <w:szCs w:val="22"/>
        </w:rPr>
        <w:t>Existing Data:</w:t>
      </w:r>
    </w:p>
    <w:p w14:paraId="56F700A8" w14:textId="342D45B2" w:rsidR="007C401E" w:rsidRDefault="008E41F1" w:rsidP="007C401E">
      <w:pPr>
        <w:widowControl w:val="0"/>
        <w:autoSpaceDE w:val="0"/>
        <w:autoSpaceDN w:val="0"/>
        <w:adjustRightInd w:val="0"/>
        <w:rPr>
          <w:rFonts w:asciiTheme="majorHAnsi" w:hAnsiTheme="majorHAnsi" w:cs="Times New Roman"/>
          <w:sz w:val="22"/>
          <w:szCs w:val="22"/>
        </w:rPr>
      </w:pPr>
      <w:r w:rsidRPr="00B90F29">
        <w:rPr>
          <w:rFonts w:asciiTheme="majorHAnsi" w:hAnsiTheme="majorHAnsi" w:cs="Times New Roman"/>
          <w:sz w:val="22"/>
          <w:szCs w:val="22"/>
        </w:rPr>
        <w:t xml:space="preserve">Baseline and continuing </w:t>
      </w:r>
      <w:r w:rsidR="0087245E" w:rsidRPr="00B90F29">
        <w:rPr>
          <w:rFonts w:asciiTheme="majorHAnsi" w:hAnsiTheme="majorHAnsi" w:cs="Times New Roman"/>
          <w:sz w:val="22"/>
          <w:szCs w:val="22"/>
        </w:rPr>
        <w:t>ecological data</w:t>
      </w:r>
      <w:r w:rsidR="00C86D4F" w:rsidRPr="00B90F29">
        <w:rPr>
          <w:rFonts w:asciiTheme="majorHAnsi" w:hAnsiTheme="majorHAnsi" w:cs="Times New Roman"/>
          <w:sz w:val="22"/>
          <w:szCs w:val="22"/>
        </w:rPr>
        <w:t>sets</w:t>
      </w:r>
      <w:r w:rsidR="009B3E95" w:rsidRPr="00B90F29">
        <w:rPr>
          <w:rFonts w:asciiTheme="majorHAnsi" w:hAnsiTheme="majorHAnsi" w:cs="Times New Roman"/>
          <w:sz w:val="22"/>
          <w:szCs w:val="22"/>
        </w:rPr>
        <w:t xml:space="preserve"> </w:t>
      </w:r>
      <w:r w:rsidR="00EB1A62" w:rsidRPr="00B90F29">
        <w:rPr>
          <w:rFonts w:asciiTheme="majorHAnsi" w:hAnsiTheme="majorHAnsi" w:cs="Times New Roman"/>
          <w:sz w:val="22"/>
          <w:szCs w:val="22"/>
        </w:rPr>
        <w:t xml:space="preserve">are </w:t>
      </w:r>
      <w:r w:rsidR="009B3E95" w:rsidRPr="00B90F29">
        <w:rPr>
          <w:rFonts w:asciiTheme="majorHAnsi" w:hAnsiTheme="majorHAnsi" w:cs="Times New Roman"/>
          <w:sz w:val="22"/>
          <w:szCs w:val="22"/>
        </w:rPr>
        <w:t>already being collected</w:t>
      </w:r>
      <w:r w:rsidR="00BF68B5">
        <w:rPr>
          <w:rFonts w:asciiTheme="majorHAnsi" w:hAnsiTheme="majorHAnsi" w:cs="Times New Roman"/>
          <w:sz w:val="22"/>
          <w:szCs w:val="22"/>
        </w:rPr>
        <w:t xml:space="preserve"> and analyzed</w:t>
      </w:r>
      <w:r w:rsidR="004F79E5" w:rsidRPr="00B90F29">
        <w:rPr>
          <w:rFonts w:asciiTheme="majorHAnsi" w:hAnsiTheme="majorHAnsi" w:cs="Times New Roman"/>
          <w:sz w:val="22"/>
          <w:szCs w:val="22"/>
        </w:rPr>
        <w:t xml:space="preserve"> by ODFW</w:t>
      </w:r>
      <w:r w:rsidR="004343EA" w:rsidRPr="00B90F29">
        <w:rPr>
          <w:rFonts w:asciiTheme="majorHAnsi" w:hAnsiTheme="majorHAnsi" w:cs="Times New Roman"/>
          <w:sz w:val="22"/>
          <w:szCs w:val="22"/>
        </w:rPr>
        <w:t xml:space="preserve"> and </w:t>
      </w:r>
      <w:r w:rsidR="00BF68B5">
        <w:rPr>
          <w:rFonts w:asciiTheme="majorHAnsi" w:hAnsiTheme="majorHAnsi" w:cs="Times New Roman"/>
          <w:sz w:val="22"/>
          <w:szCs w:val="22"/>
        </w:rPr>
        <w:t>other</w:t>
      </w:r>
      <w:r w:rsidR="004343EA" w:rsidRPr="00B90F29">
        <w:rPr>
          <w:rFonts w:asciiTheme="majorHAnsi" w:hAnsiTheme="majorHAnsi" w:cs="Times New Roman"/>
          <w:sz w:val="22"/>
          <w:szCs w:val="22"/>
        </w:rPr>
        <w:t xml:space="preserve"> researchers</w:t>
      </w:r>
      <w:r w:rsidR="00F231EE" w:rsidRPr="00B90F29">
        <w:rPr>
          <w:rFonts w:asciiTheme="majorHAnsi" w:hAnsiTheme="majorHAnsi" w:cs="Times New Roman"/>
          <w:sz w:val="22"/>
          <w:szCs w:val="22"/>
        </w:rPr>
        <w:t xml:space="preserve"> for</w:t>
      </w:r>
      <w:r w:rsidR="007C401E">
        <w:rPr>
          <w:rFonts w:asciiTheme="majorHAnsi" w:hAnsiTheme="majorHAnsi" w:cs="Times New Roman"/>
          <w:sz w:val="22"/>
          <w:szCs w:val="22"/>
        </w:rPr>
        <w:t xml:space="preserve"> ecological</w:t>
      </w:r>
      <w:r w:rsidR="00F231EE" w:rsidRPr="00B90F29">
        <w:rPr>
          <w:rFonts w:asciiTheme="majorHAnsi" w:hAnsiTheme="majorHAnsi" w:cs="Times New Roman"/>
          <w:sz w:val="22"/>
          <w:szCs w:val="22"/>
        </w:rPr>
        <w:t xml:space="preserve"> monitoring and eva</w:t>
      </w:r>
      <w:r w:rsidR="007C3295" w:rsidRPr="00B90F29">
        <w:rPr>
          <w:rFonts w:asciiTheme="majorHAnsi" w:hAnsiTheme="majorHAnsi" w:cs="Times New Roman"/>
          <w:sz w:val="22"/>
          <w:szCs w:val="22"/>
        </w:rPr>
        <w:t>luation purposes.</w:t>
      </w:r>
      <w:r w:rsidR="00BF68B5">
        <w:rPr>
          <w:rFonts w:asciiTheme="majorHAnsi" w:hAnsiTheme="majorHAnsi" w:cs="Times New Roman"/>
          <w:sz w:val="22"/>
          <w:szCs w:val="22"/>
        </w:rPr>
        <w:t xml:space="preserve"> Likewise, </w:t>
      </w:r>
      <w:r w:rsidR="000C7715">
        <w:rPr>
          <w:rFonts w:asciiTheme="majorHAnsi" w:hAnsiTheme="majorHAnsi" w:cs="Times New Roman"/>
          <w:sz w:val="22"/>
          <w:szCs w:val="22"/>
        </w:rPr>
        <w:t>ODFW’s</w:t>
      </w:r>
      <w:r w:rsidR="00BF68B5">
        <w:rPr>
          <w:rFonts w:asciiTheme="majorHAnsi" w:hAnsiTheme="majorHAnsi" w:cs="Times New Roman"/>
          <w:sz w:val="22"/>
          <w:szCs w:val="22"/>
        </w:rPr>
        <w:t xml:space="preserve"> human dimension’s research </w:t>
      </w:r>
      <w:r w:rsidR="007C401E">
        <w:rPr>
          <w:rFonts w:asciiTheme="majorHAnsi" w:hAnsiTheme="majorHAnsi" w:cs="Times New Roman"/>
          <w:sz w:val="22"/>
          <w:szCs w:val="22"/>
        </w:rPr>
        <w:t xml:space="preserve">program </w:t>
      </w:r>
      <w:r w:rsidR="00BF68B5">
        <w:rPr>
          <w:rFonts w:asciiTheme="majorHAnsi" w:hAnsiTheme="majorHAnsi" w:cs="Times New Roman"/>
          <w:sz w:val="22"/>
          <w:szCs w:val="22"/>
        </w:rPr>
        <w:t>focuses on studies of</w:t>
      </w:r>
      <w:r w:rsidR="007C401E">
        <w:rPr>
          <w:rFonts w:asciiTheme="majorHAnsi" w:hAnsiTheme="majorHAnsi" w:cs="Times New Roman"/>
          <w:sz w:val="22"/>
          <w:szCs w:val="22"/>
        </w:rPr>
        <w:t xml:space="preserve"> </w:t>
      </w:r>
      <w:r w:rsidR="00BF68B5">
        <w:rPr>
          <w:rFonts w:asciiTheme="majorHAnsi" w:hAnsiTheme="majorHAnsi" w:cs="Times New Roman"/>
          <w:sz w:val="22"/>
          <w:szCs w:val="22"/>
        </w:rPr>
        <w:t xml:space="preserve">coastal communities, uses, attitudes and perceptions of implementation and management, and market and non-market valuation of the reserves. </w:t>
      </w:r>
      <w:r w:rsidR="00A4158A">
        <w:rPr>
          <w:rFonts w:asciiTheme="majorHAnsi" w:hAnsiTheme="majorHAnsi" w:cs="Times New Roman"/>
          <w:sz w:val="22"/>
          <w:szCs w:val="22"/>
        </w:rPr>
        <w:t>In this respect, specific data needs include: ecological data sets and human dimensions data. It is quite possibly that one of th</w:t>
      </w:r>
      <w:r w:rsidR="000C7715">
        <w:rPr>
          <w:rFonts w:asciiTheme="majorHAnsi" w:hAnsiTheme="majorHAnsi" w:cs="Times New Roman"/>
          <w:sz w:val="22"/>
          <w:szCs w:val="22"/>
        </w:rPr>
        <w:t>e findings of the project is</w:t>
      </w:r>
      <w:r w:rsidR="00A4158A">
        <w:rPr>
          <w:rFonts w:asciiTheme="majorHAnsi" w:hAnsiTheme="majorHAnsi" w:cs="Times New Roman"/>
          <w:sz w:val="22"/>
          <w:szCs w:val="22"/>
        </w:rPr>
        <w:t xml:space="preserve"> </w:t>
      </w:r>
      <w:r w:rsidR="000C7715">
        <w:rPr>
          <w:rFonts w:asciiTheme="majorHAnsi" w:hAnsiTheme="majorHAnsi" w:cs="Times New Roman"/>
          <w:sz w:val="22"/>
          <w:szCs w:val="22"/>
        </w:rPr>
        <w:t xml:space="preserve">the existence of </w:t>
      </w:r>
      <w:r w:rsidR="00A4158A">
        <w:rPr>
          <w:rFonts w:asciiTheme="majorHAnsi" w:hAnsiTheme="majorHAnsi" w:cs="Times New Roman"/>
          <w:sz w:val="22"/>
          <w:szCs w:val="22"/>
        </w:rPr>
        <w:t>gap</w:t>
      </w:r>
      <w:r w:rsidR="000C7715">
        <w:rPr>
          <w:rFonts w:asciiTheme="majorHAnsi" w:hAnsiTheme="majorHAnsi" w:cs="Times New Roman"/>
          <w:sz w:val="22"/>
          <w:szCs w:val="22"/>
        </w:rPr>
        <w:t>s</w:t>
      </w:r>
      <w:r w:rsidR="00A4158A">
        <w:rPr>
          <w:rFonts w:asciiTheme="majorHAnsi" w:hAnsiTheme="majorHAnsi" w:cs="Times New Roman"/>
          <w:sz w:val="22"/>
          <w:szCs w:val="22"/>
        </w:rPr>
        <w:t xml:space="preserve"> in human dimensions </w:t>
      </w:r>
      <w:r w:rsidR="008F1B76">
        <w:rPr>
          <w:rFonts w:asciiTheme="majorHAnsi" w:hAnsiTheme="majorHAnsi" w:cs="Times New Roman"/>
          <w:sz w:val="22"/>
          <w:szCs w:val="22"/>
        </w:rPr>
        <w:t>data that</w:t>
      </w:r>
      <w:r w:rsidR="00A4158A">
        <w:rPr>
          <w:rFonts w:asciiTheme="majorHAnsi" w:hAnsiTheme="majorHAnsi" w:cs="Times New Roman"/>
          <w:sz w:val="22"/>
          <w:szCs w:val="22"/>
        </w:rPr>
        <w:t xml:space="preserve"> will then need to be collected for future integration to the socio-ecological analysis and framework of marine reserve success. </w:t>
      </w:r>
    </w:p>
    <w:p w14:paraId="68722D1A" w14:textId="77777777" w:rsidR="00A4158A" w:rsidRDefault="00A4158A" w:rsidP="007C401E">
      <w:pPr>
        <w:widowControl w:val="0"/>
        <w:autoSpaceDE w:val="0"/>
        <w:autoSpaceDN w:val="0"/>
        <w:adjustRightInd w:val="0"/>
        <w:rPr>
          <w:rFonts w:asciiTheme="majorHAnsi" w:hAnsiTheme="majorHAnsi" w:cs="Times New Roman"/>
          <w:sz w:val="22"/>
          <w:szCs w:val="22"/>
        </w:rPr>
      </w:pPr>
    </w:p>
    <w:p w14:paraId="7F393C19" w14:textId="51C37C5F" w:rsidR="00A4158A" w:rsidRPr="00A4158A" w:rsidRDefault="00A4158A" w:rsidP="007C401E">
      <w:pPr>
        <w:widowControl w:val="0"/>
        <w:autoSpaceDE w:val="0"/>
        <w:autoSpaceDN w:val="0"/>
        <w:adjustRightInd w:val="0"/>
        <w:rPr>
          <w:rFonts w:asciiTheme="majorHAnsi" w:hAnsiTheme="majorHAnsi" w:cs="Times New Roman"/>
          <w:b/>
          <w:sz w:val="22"/>
          <w:szCs w:val="22"/>
        </w:rPr>
      </w:pPr>
      <w:r w:rsidRPr="00A4158A">
        <w:rPr>
          <w:rFonts w:asciiTheme="majorHAnsi" w:hAnsiTheme="majorHAnsi" w:cs="Times New Roman"/>
          <w:b/>
          <w:sz w:val="22"/>
          <w:szCs w:val="22"/>
        </w:rPr>
        <w:t>Desired Area(s) of expertise for students:</w:t>
      </w:r>
    </w:p>
    <w:p w14:paraId="4058849B" w14:textId="1AB79389" w:rsidR="007C401E" w:rsidRDefault="00A4158A" w:rsidP="00A4158A">
      <w:pPr>
        <w:pStyle w:val="ListParagraph"/>
        <w:widowControl w:val="0"/>
        <w:numPr>
          <w:ilvl w:val="0"/>
          <w:numId w:val="7"/>
        </w:numPr>
        <w:autoSpaceDE w:val="0"/>
        <w:autoSpaceDN w:val="0"/>
        <w:adjustRightInd w:val="0"/>
        <w:rPr>
          <w:rFonts w:asciiTheme="majorHAnsi" w:hAnsiTheme="majorHAnsi" w:cs="Times New Roman"/>
          <w:sz w:val="22"/>
          <w:szCs w:val="22"/>
        </w:rPr>
      </w:pPr>
      <w:r w:rsidRPr="00560FDD">
        <w:rPr>
          <w:rFonts w:asciiTheme="majorHAnsi" w:hAnsiTheme="majorHAnsi" w:cs="Times New Roman"/>
          <w:i/>
          <w:sz w:val="22"/>
          <w:szCs w:val="22"/>
        </w:rPr>
        <w:t>Human dimensions</w:t>
      </w:r>
      <w:r w:rsidR="00560FDD" w:rsidRPr="00560FDD">
        <w:rPr>
          <w:rFonts w:asciiTheme="majorHAnsi" w:hAnsiTheme="majorHAnsi" w:cs="Times New Roman"/>
          <w:i/>
          <w:sz w:val="22"/>
          <w:szCs w:val="22"/>
        </w:rPr>
        <w:t xml:space="preserve"> component</w:t>
      </w:r>
      <w:r w:rsidRPr="00560FDD">
        <w:rPr>
          <w:rFonts w:asciiTheme="majorHAnsi" w:hAnsiTheme="majorHAnsi" w:cs="Times New Roman"/>
          <w:i/>
          <w:sz w:val="22"/>
          <w:szCs w:val="22"/>
        </w:rPr>
        <w:t>:</w:t>
      </w:r>
      <w:r w:rsidRPr="00A4158A">
        <w:rPr>
          <w:rFonts w:asciiTheme="majorHAnsi" w:hAnsiTheme="majorHAnsi" w:cs="Times New Roman"/>
          <w:sz w:val="22"/>
          <w:szCs w:val="22"/>
        </w:rPr>
        <w:t xml:space="preserve"> The HD student will be co-advised by Drs. Spalding and Marino.</w:t>
      </w:r>
      <w:r>
        <w:rPr>
          <w:rFonts w:asciiTheme="majorHAnsi" w:hAnsiTheme="majorHAnsi" w:cs="Times New Roman"/>
          <w:sz w:val="22"/>
          <w:szCs w:val="22"/>
        </w:rPr>
        <w:t xml:space="preserve"> Ideal areas of expertise include anthropology, </w:t>
      </w:r>
      <w:r w:rsidR="00560FDD">
        <w:rPr>
          <w:rFonts w:asciiTheme="majorHAnsi" w:hAnsiTheme="majorHAnsi" w:cs="Times New Roman"/>
          <w:sz w:val="22"/>
          <w:szCs w:val="22"/>
        </w:rPr>
        <w:t>geography, sociology or economics; with strong skills in the analysis of ethnographic data, social network analysis, survey analysis, qualita</w:t>
      </w:r>
      <w:r w:rsidR="000C7715">
        <w:rPr>
          <w:rFonts w:asciiTheme="majorHAnsi" w:hAnsiTheme="majorHAnsi" w:cs="Times New Roman"/>
          <w:sz w:val="22"/>
          <w:szCs w:val="22"/>
        </w:rPr>
        <w:t>tive data management and coding.</w:t>
      </w:r>
    </w:p>
    <w:p w14:paraId="21D96AE1" w14:textId="1D4A56FE" w:rsidR="00560FDD" w:rsidRDefault="00560FDD" w:rsidP="00A4158A">
      <w:pPr>
        <w:pStyle w:val="ListParagraph"/>
        <w:widowControl w:val="0"/>
        <w:numPr>
          <w:ilvl w:val="0"/>
          <w:numId w:val="7"/>
        </w:numPr>
        <w:autoSpaceDE w:val="0"/>
        <w:autoSpaceDN w:val="0"/>
        <w:adjustRightInd w:val="0"/>
        <w:rPr>
          <w:rFonts w:asciiTheme="majorHAnsi" w:hAnsiTheme="majorHAnsi" w:cs="Times New Roman"/>
          <w:sz w:val="22"/>
          <w:szCs w:val="22"/>
        </w:rPr>
      </w:pPr>
      <w:r w:rsidRPr="00560FDD">
        <w:rPr>
          <w:rFonts w:asciiTheme="majorHAnsi" w:hAnsiTheme="majorHAnsi" w:cs="Times New Roman"/>
          <w:i/>
          <w:sz w:val="22"/>
          <w:szCs w:val="22"/>
        </w:rPr>
        <w:t>Bid data component:</w:t>
      </w:r>
      <w:r>
        <w:rPr>
          <w:rFonts w:asciiTheme="majorHAnsi" w:hAnsiTheme="majorHAnsi" w:cs="Times New Roman"/>
          <w:sz w:val="22"/>
          <w:szCs w:val="22"/>
        </w:rPr>
        <w:t xml:space="preserve"> The BD component of this project will be the social and ecological data provided by ODFW and others. We have identified two potential areas for students:</w:t>
      </w:r>
    </w:p>
    <w:p w14:paraId="0511D03A" w14:textId="402017C4" w:rsidR="00560FDD" w:rsidRDefault="00560FDD" w:rsidP="00560FDD">
      <w:pPr>
        <w:pStyle w:val="ListParagraph"/>
        <w:widowControl w:val="0"/>
        <w:numPr>
          <w:ilvl w:val="1"/>
          <w:numId w:val="7"/>
        </w:numPr>
        <w:autoSpaceDE w:val="0"/>
        <w:autoSpaceDN w:val="0"/>
        <w:adjustRightInd w:val="0"/>
        <w:rPr>
          <w:rFonts w:asciiTheme="majorHAnsi" w:hAnsiTheme="majorHAnsi" w:cs="Times New Roman"/>
          <w:sz w:val="22"/>
          <w:szCs w:val="22"/>
        </w:rPr>
      </w:pPr>
      <w:r>
        <w:rPr>
          <w:rFonts w:asciiTheme="majorHAnsi" w:hAnsiTheme="majorHAnsi" w:cs="Times New Roman"/>
          <w:sz w:val="22"/>
          <w:szCs w:val="22"/>
        </w:rPr>
        <w:t xml:space="preserve">Modeling socio-ecological systems (Math and probability theory, potentially advised by </w:t>
      </w:r>
      <w:r w:rsidR="008F1B76">
        <w:rPr>
          <w:rFonts w:asciiTheme="majorHAnsi" w:hAnsiTheme="majorHAnsi" w:cs="Times New Roman"/>
          <w:sz w:val="22"/>
          <w:szCs w:val="22"/>
        </w:rPr>
        <w:t>TBD</w:t>
      </w:r>
      <w:r>
        <w:rPr>
          <w:rFonts w:asciiTheme="majorHAnsi" w:hAnsiTheme="majorHAnsi" w:cs="Times New Roman"/>
          <w:sz w:val="22"/>
          <w:szCs w:val="22"/>
        </w:rPr>
        <w:t>)</w:t>
      </w:r>
    </w:p>
    <w:p w14:paraId="61857621" w14:textId="5A4B7E55" w:rsidR="004B13B4" w:rsidRPr="00B90F29" w:rsidRDefault="00560FDD" w:rsidP="00560FDD">
      <w:pPr>
        <w:pStyle w:val="ListParagraph"/>
        <w:widowControl w:val="0"/>
        <w:numPr>
          <w:ilvl w:val="1"/>
          <w:numId w:val="7"/>
        </w:numPr>
        <w:autoSpaceDE w:val="0"/>
        <w:autoSpaceDN w:val="0"/>
        <w:adjustRightInd w:val="0"/>
        <w:rPr>
          <w:rFonts w:asciiTheme="majorHAnsi" w:hAnsiTheme="majorHAnsi" w:cs="Times New Roman"/>
          <w:sz w:val="22"/>
          <w:szCs w:val="22"/>
        </w:rPr>
      </w:pPr>
      <w:r>
        <w:rPr>
          <w:rFonts w:asciiTheme="majorHAnsi" w:hAnsiTheme="majorHAnsi" w:cs="Times New Roman"/>
          <w:sz w:val="22"/>
          <w:szCs w:val="22"/>
        </w:rPr>
        <w:t>Ecologist/ecosystems science/ fisheries biologist (potentially advised by Dr. Grorud-Colvert)</w:t>
      </w:r>
      <w:r w:rsidRPr="00B90F29">
        <w:rPr>
          <w:rFonts w:asciiTheme="majorHAnsi" w:hAnsiTheme="majorHAnsi" w:cs="Times New Roman"/>
          <w:sz w:val="22"/>
          <w:szCs w:val="22"/>
        </w:rPr>
        <w:t xml:space="preserve"> </w:t>
      </w:r>
    </w:p>
    <w:p w14:paraId="1D3A675D" w14:textId="77777777" w:rsidR="00560FDD" w:rsidRDefault="00560FDD" w:rsidP="00C91E30">
      <w:pPr>
        <w:rPr>
          <w:rFonts w:asciiTheme="majorHAnsi" w:hAnsiTheme="majorHAnsi" w:cs="Times New Roman"/>
          <w:b/>
          <w:sz w:val="22"/>
          <w:szCs w:val="22"/>
        </w:rPr>
      </w:pPr>
    </w:p>
    <w:p w14:paraId="5811AF5F" w14:textId="52E4661D" w:rsidR="00C91E30" w:rsidRPr="00B90F29" w:rsidRDefault="00C91E30" w:rsidP="00C91E30">
      <w:pPr>
        <w:rPr>
          <w:rFonts w:asciiTheme="majorHAnsi" w:eastAsia="Times New Roman" w:hAnsiTheme="majorHAnsi" w:cs="Times New Roman"/>
          <w:sz w:val="22"/>
          <w:szCs w:val="22"/>
        </w:rPr>
      </w:pPr>
      <w:r w:rsidRPr="00B90F29">
        <w:rPr>
          <w:rFonts w:asciiTheme="majorHAnsi" w:hAnsiTheme="majorHAnsi" w:cs="Times New Roman"/>
          <w:b/>
          <w:sz w:val="22"/>
          <w:szCs w:val="22"/>
        </w:rPr>
        <w:t>Works Cited</w:t>
      </w:r>
    </w:p>
    <w:p w14:paraId="3981B21E" w14:textId="77777777" w:rsidR="00C91E30" w:rsidRPr="00560FDD" w:rsidRDefault="004B1718" w:rsidP="00A46B7D">
      <w:pPr>
        <w:ind w:left="720" w:hanging="720"/>
        <w:rPr>
          <w:rFonts w:asciiTheme="majorHAnsi" w:eastAsia="Times New Roman" w:hAnsiTheme="majorHAnsi" w:cs="Times New Roman"/>
          <w:sz w:val="22"/>
          <w:szCs w:val="22"/>
        </w:rPr>
      </w:pPr>
      <w:r w:rsidRPr="00560FDD">
        <w:rPr>
          <w:rFonts w:asciiTheme="majorHAnsi" w:hAnsiTheme="majorHAnsi" w:cs="Times New Roman"/>
          <w:sz w:val="22"/>
          <w:szCs w:val="22"/>
        </w:rPr>
        <w:t>Alcala, A. C., and G. R. Russ. 2006. No-take marine reserves and reef fisheries management in the Philippines: a new people power revolution. Ambio 35:245–254.</w:t>
      </w:r>
    </w:p>
    <w:p w14:paraId="3F9B043D" w14:textId="77777777" w:rsidR="00E47110" w:rsidRPr="00560FDD" w:rsidRDefault="00E47110" w:rsidP="00A46B7D">
      <w:pPr>
        <w:widowControl w:val="0"/>
        <w:autoSpaceDE w:val="0"/>
        <w:autoSpaceDN w:val="0"/>
        <w:adjustRightInd w:val="0"/>
        <w:ind w:left="720" w:hanging="720"/>
        <w:rPr>
          <w:rFonts w:asciiTheme="majorHAnsi" w:hAnsiTheme="majorHAnsi" w:cs="Times New Roman"/>
          <w:sz w:val="22"/>
          <w:szCs w:val="22"/>
        </w:rPr>
      </w:pPr>
      <w:r w:rsidRPr="00560FDD">
        <w:rPr>
          <w:rFonts w:asciiTheme="majorHAnsi" w:hAnsiTheme="majorHAnsi" w:cs="Times New Roman"/>
          <w:sz w:val="22"/>
          <w:szCs w:val="22"/>
        </w:rPr>
        <w:t xml:space="preserve">Bennett, N. J. 2016. Using perceptions as evidence to improve conservation and environmental management. </w:t>
      </w:r>
      <w:r w:rsidRPr="00560FDD">
        <w:rPr>
          <w:rFonts w:asciiTheme="majorHAnsi" w:hAnsiTheme="majorHAnsi" w:cs="Times New Roman"/>
          <w:i/>
          <w:sz w:val="22"/>
          <w:szCs w:val="22"/>
        </w:rPr>
        <w:t xml:space="preserve">Conservation </w:t>
      </w:r>
      <w:r w:rsidR="006D1DDF" w:rsidRPr="00560FDD">
        <w:rPr>
          <w:rFonts w:asciiTheme="majorHAnsi" w:hAnsiTheme="majorHAnsi" w:cs="Times New Roman"/>
          <w:i/>
          <w:sz w:val="22"/>
          <w:szCs w:val="22"/>
        </w:rPr>
        <w:t>Biology</w:t>
      </w:r>
      <w:r w:rsidR="006D1DDF" w:rsidRPr="00560FDD">
        <w:rPr>
          <w:rFonts w:asciiTheme="majorHAnsi" w:hAnsiTheme="majorHAnsi" w:cs="Times New Roman"/>
          <w:sz w:val="22"/>
          <w:szCs w:val="22"/>
        </w:rPr>
        <w:t>.</w:t>
      </w:r>
      <w:r w:rsidRPr="00560FDD">
        <w:rPr>
          <w:rFonts w:asciiTheme="majorHAnsi" w:hAnsiTheme="majorHAnsi" w:cs="Times New Roman"/>
          <w:sz w:val="22"/>
          <w:szCs w:val="22"/>
        </w:rPr>
        <w:t xml:space="preserve"> </w:t>
      </w:r>
      <w:proofErr w:type="spellStart"/>
      <w:r w:rsidRPr="00560FDD">
        <w:rPr>
          <w:rFonts w:asciiTheme="majorHAnsi" w:hAnsiTheme="majorHAnsi" w:cs="Times New Roman"/>
          <w:color w:val="000000"/>
          <w:sz w:val="22"/>
          <w:szCs w:val="22"/>
          <w:shd w:val="clear" w:color="auto" w:fill="FFFFFF"/>
        </w:rPr>
        <w:t>doi</w:t>
      </w:r>
      <w:proofErr w:type="spellEnd"/>
      <w:r w:rsidRPr="00560FDD">
        <w:rPr>
          <w:rFonts w:asciiTheme="majorHAnsi" w:hAnsiTheme="majorHAnsi" w:cs="Times New Roman"/>
          <w:color w:val="000000"/>
          <w:sz w:val="22"/>
          <w:szCs w:val="22"/>
          <w:shd w:val="clear" w:color="auto" w:fill="FFFFFF"/>
        </w:rPr>
        <w:t>: 10.1111/cobi.12681</w:t>
      </w:r>
      <w:r w:rsidRPr="00560FDD">
        <w:rPr>
          <w:rFonts w:asciiTheme="majorHAnsi" w:hAnsiTheme="majorHAnsi" w:cs="Times New Roman"/>
          <w:sz w:val="22"/>
          <w:szCs w:val="22"/>
        </w:rPr>
        <w:t>.</w:t>
      </w:r>
    </w:p>
    <w:p w14:paraId="38FE5BBF" w14:textId="77777777" w:rsidR="004F4F41" w:rsidRPr="00560FDD" w:rsidRDefault="008404E1" w:rsidP="004F4F41">
      <w:pPr>
        <w:widowControl w:val="0"/>
        <w:autoSpaceDE w:val="0"/>
        <w:autoSpaceDN w:val="0"/>
        <w:adjustRightInd w:val="0"/>
        <w:ind w:left="720" w:hanging="720"/>
        <w:rPr>
          <w:rFonts w:asciiTheme="majorHAnsi" w:hAnsiTheme="majorHAnsi" w:cs="Times New Roman"/>
          <w:sz w:val="22"/>
          <w:szCs w:val="22"/>
        </w:rPr>
      </w:pPr>
      <w:r w:rsidRPr="00560FDD">
        <w:rPr>
          <w:rFonts w:asciiTheme="majorHAnsi" w:hAnsiTheme="majorHAnsi" w:cs="Times New Roman"/>
          <w:sz w:val="22"/>
          <w:szCs w:val="22"/>
        </w:rPr>
        <w:t xml:space="preserve">Fox, E., M. Miller-Henson, J. </w:t>
      </w:r>
      <w:proofErr w:type="spellStart"/>
      <w:r w:rsidRPr="00560FDD">
        <w:rPr>
          <w:rFonts w:asciiTheme="majorHAnsi" w:hAnsiTheme="majorHAnsi" w:cs="Times New Roman"/>
          <w:sz w:val="22"/>
          <w:szCs w:val="22"/>
        </w:rPr>
        <w:t>Ugoretz</w:t>
      </w:r>
      <w:proofErr w:type="spellEnd"/>
      <w:r w:rsidRPr="00560FDD">
        <w:rPr>
          <w:rFonts w:asciiTheme="majorHAnsi" w:hAnsiTheme="majorHAnsi" w:cs="Times New Roman"/>
          <w:sz w:val="22"/>
          <w:szCs w:val="22"/>
        </w:rPr>
        <w:t xml:space="preserve">, M. Weber, M. Gleason, J. </w:t>
      </w:r>
      <w:proofErr w:type="spellStart"/>
      <w:r w:rsidRPr="00560FDD">
        <w:rPr>
          <w:rFonts w:asciiTheme="majorHAnsi" w:hAnsiTheme="majorHAnsi" w:cs="Times New Roman"/>
          <w:sz w:val="22"/>
          <w:szCs w:val="22"/>
        </w:rPr>
        <w:t>Kirlin</w:t>
      </w:r>
      <w:proofErr w:type="spellEnd"/>
      <w:r w:rsidRPr="00560FDD">
        <w:rPr>
          <w:rFonts w:asciiTheme="majorHAnsi" w:hAnsiTheme="majorHAnsi" w:cs="Times New Roman"/>
          <w:sz w:val="22"/>
          <w:szCs w:val="22"/>
        </w:rPr>
        <w:t xml:space="preserve">, M. Caldwell, and S. </w:t>
      </w:r>
      <w:proofErr w:type="spellStart"/>
      <w:r w:rsidRPr="00560FDD">
        <w:rPr>
          <w:rFonts w:asciiTheme="majorHAnsi" w:hAnsiTheme="majorHAnsi" w:cs="Times New Roman"/>
          <w:sz w:val="22"/>
          <w:szCs w:val="22"/>
        </w:rPr>
        <w:t>Mastrup</w:t>
      </w:r>
      <w:proofErr w:type="spellEnd"/>
      <w:r w:rsidRPr="00560FDD">
        <w:rPr>
          <w:rFonts w:asciiTheme="majorHAnsi" w:hAnsiTheme="majorHAnsi" w:cs="Times New Roman"/>
          <w:sz w:val="22"/>
          <w:szCs w:val="22"/>
        </w:rPr>
        <w:t xml:space="preserve">. 2013. Enabling conditions to support marine protected area network planning: California’s Marine Life Protection Act Initiative as a case study. </w:t>
      </w:r>
      <w:r w:rsidRPr="00560FDD">
        <w:rPr>
          <w:rFonts w:asciiTheme="majorHAnsi" w:hAnsiTheme="majorHAnsi" w:cs="Times New Roman"/>
          <w:i/>
          <w:sz w:val="22"/>
          <w:szCs w:val="22"/>
        </w:rPr>
        <w:t>Ocean &amp; Coastal Management</w:t>
      </w:r>
      <w:r w:rsidRPr="00560FDD">
        <w:rPr>
          <w:rFonts w:asciiTheme="majorHAnsi" w:hAnsiTheme="majorHAnsi" w:cs="Times New Roman"/>
          <w:sz w:val="22"/>
          <w:szCs w:val="22"/>
        </w:rPr>
        <w:t xml:space="preserve"> 74:14–23.</w:t>
      </w:r>
    </w:p>
    <w:p w14:paraId="11128216" w14:textId="77777777" w:rsidR="004F4F41" w:rsidRPr="00560FDD" w:rsidRDefault="004F4F41" w:rsidP="004F4F41">
      <w:pPr>
        <w:widowControl w:val="0"/>
        <w:autoSpaceDE w:val="0"/>
        <w:autoSpaceDN w:val="0"/>
        <w:adjustRightInd w:val="0"/>
        <w:ind w:left="720" w:hanging="720"/>
        <w:rPr>
          <w:rFonts w:asciiTheme="majorHAnsi" w:hAnsiTheme="majorHAnsi" w:cs="Times New Roman"/>
          <w:sz w:val="22"/>
          <w:szCs w:val="22"/>
        </w:rPr>
      </w:pPr>
      <w:proofErr w:type="spellStart"/>
      <w:r w:rsidRPr="00560FDD">
        <w:rPr>
          <w:rFonts w:asciiTheme="majorHAnsi" w:hAnsiTheme="majorHAnsi" w:cs="Times New Roman"/>
          <w:sz w:val="22"/>
          <w:szCs w:val="22"/>
        </w:rPr>
        <w:t>Leisher</w:t>
      </w:r>
      <w:proofErr w:type="spellEnd"/>
      <w:r w:rsidRPr="00560FDD">
        <w:rPr>
          <w:rFonts w:asciiTheme="majorHAnsi" w:hAnsiTheme="majorHAnsi" w:cs="Times New Roman"/>
          <w:sz w:val="22"/>
          <w:szCs w:val="22"/>
        </w:rPr>
        <w:t xml:space="preserve">, C., S. </w:t>
      </w:r>
      <w:proofErr w:type="spellStart"/>
      <w:r w:rsidRPr="00560FDD">
        <w:rPr>
          <w:rFonts w:asciiTheme="majorHAnsi" w:hAnsiTheme="majorHAnsi" w:cs="Times New Roman"/>
          <w:sz w:val="22"/>
          <w:szCs w:val="22"/>
        </w:rPr>
        <w:t>Mangubhai</w:t>
      </w:r>
      <w:proofErr w:type="spellEnd"/>
      <w:r w:rsidRPr="00560FDD">
        <w:rPr>
          <w:rFonts w:asciiTheme="majorHAnsi" w:hAnsiTheme="majorHAnsi" w:cs="Times New Roman"/>
          <w:sz w:val="22"/>
          <w:szCs w:val="22"/>
        </w:rPr>
        <w:t xml:space="preserve">, S. Hess, H. </w:t>
      </w:r>
      <w:proofErr w:type="spellStart"/>
      <w:r w:rsidRPr="00560FDD">
        <w:rPr>
          <w:rFonts w:asciiTheme="majorHAnsi" w:hAnsiTheme="majorHAnsi" w:cs="Times New Roman"/>
          <w:sz w:val="22"/>
          <w:szCs w:val="22"/>
        </w:rPr>
        <w:t>Widodo</w:t>
      </w:r>
      <w:proofErr w:type="spellEnd"/>
      <w:r w:rsidRPr="00560FDD">
        <w:rPr>
          <w:rFonts w:asciiTheme="majorHAnsi" w:hAnsiTheme="majorHAnsi" w:cs="Times New Roman"/>
          <w:sz w:val="22"/>
          <w:szCs w:val="22"/>
        </w:rPr>
        <w:t xml:space="preserve">, T. </w:t>
      </w:r>
      <w:proofErr w:type="spellStart"/>
      <w:r w:rsidRPr="00560FDD">
        <w:rPr>
          <w:rFonts w:asciiTheme="majorHAnsi" w:hAnsiTheme="majorHAnsi" w:cs="Times New Roman"/>
          <w:sz w:val="22"/>
          <w:szCs w:val="22"/>
        </w:rPr>
        <w:t>Soekirman</w:t>
      </w:r>
      <w:proofErr w:type="spellEnd"/>
      <w:r w:rsidRPr="00560FDD">
        <w:rPr>
          <w:rFonts w:asciiTheme="majorHAnsi" w:hAnsiTheme="majorHAnsi" w:cs="Times New Roman"/>
          <w:sz w:val="22"/>
          <w:szCs w:val="22"/>
        </w:rPr>
        <w:t xml:space="preserve">, S. </w:t>
      </w:r>
      <w:proofErr w:type="spellStart"/>
      <w:r w:rsidRPr="00560FDD">
        <w:rPr>
          <w:rFonts w:asciiTheme="majorHAnsi" w:hAnsiTheme="majorHAnsi" w:cs="Times New Roman"/>
          <w:sz w:val="22"/>
          <w:szCs w:val="22"/>
        </w:rPr>
        <w:t>Tjoe</w:t>
      </w:r>
      <w:proofErr w:type="spellEnd"/>
      <w:r w:rsidRPr="00560FDD">
        <w:rPr>
          <w:rFonts w:asciiTheme="majorHAnsi" w:hAnsiTheme="majorHAnsi" w:cs="Times New Roman"/>
          <w:sz w:val="22"/>
          <w:szCs w:val="22"/>
        </w:rPr>
        <w:t xml:space="preserve">, S. </w:t>
      </w:r>
      <w:proofErr w:type="spellStart"/>
      <w:r w:rsidRPr="00560FDD">
        <w:rPr>
          <w:rFonts w:asciiTheme="majorHAnsi" w:hAnsiTheme="majorHAnsi" w:cs="Times New Roman"/>
          <w:sz w:val="22"/>
          <w:szCs w:val="22"/>
        </w:rPr>
        <w:t>Wawiyai</w:t>
      </w:r>
      <w:proofErr w:type="spellEnd"/>
      <w:r w:rsidRPr="00560FDD">
        <w:rPr>
          <w:rFonts w:asciiTheme="majorHAnsi" w:hAnsiTheme="majorHAnsi" w:cs="Times New Roman"/>
          <w:sz w:val="22"/>
          <w:szCs w:val="22"/>
        </w:rPr>
        <w:t xml:space="preserve">, S. Neil Larsen, L. </w:t>
      </w:r>
      <w:proofErr w:type="spellStart"/>
      <w:r w:rsidRPr="00560FDD">
        <w:rPr>
          <w:rFonts w:asciiTheme="majorHAnsi" w:hAnsiTheme="majorHAnsi" w:cs="Times New Roman"/>
          <w:sz w:val="22"/>
          <w:szCs w:val="22"/>
        </w:rPr>
        <w:t>Rumetna</w:t>
      </w:r>
      <w:proofErr w:type="spellEnd"/>
      <w:r w:rsidRPr="00560FDD">
        <w:rPr>
          <w:rFonts w:asciiTheme="majorHAnsi" w:hAnsiTheme="majorHAnsi" w:cs="Times New Roman"/>
          <w:sz w:val="22"/>
          <w:szCs w:val="22"/>
        </w:rPr>
        <w:t xml:space="preserve">, A. Halim, and M. </w:t>
      </w:r>
      <w:proofErr w:type="spellStart"/>
      <w:r w:rsidRPr="00560FDD">
        <w:rPr>
          <w:rFonts w:asciiTheme="majorHAnsi" w:hAnsiTheme="majorHAnsi" w:cs="Times New Roman"/>
          <w:sz w:val="22"/>
          <w:szCs w:val="22"/>
        </w:rPr>
        <w:t>Sanjayan</w:t>
      </w:r>
      <w:proofErr w:type="spellEnd"/>
      <w:r w:rsidRPr="00560FDD">
        <w:rPr>
          <w:rFonts w:asciiTheme="majorHAnsi" w:hAnsiTheme="majorHAnsi" w:cs="Times New Roman"/>
          <w:sz w:val="22"/>
          <w:szCs w:val="22"/>
        </w:rPr>
        <w:t xml:space="preserve">. 2012. Measuring the benefits and costs of community </w:t>
      </w:r>
      <w:r w:rsidRPr="00560FDD">
        <w:rPr>
          <w:rFonts w:asciiTheme="majorHAnsi" w:hAnsiTheme="majorHAnsi" w:cs="Times New Roman"/>
          <w:sz w:val="22"/>
          <w:szCs w:val="22"/>
        </w:rPr>
        <w:lastRenderedPageBreak/>
        <w:t>education and outreach in marine protected areas. Marine Policy 36:1005–1011.</w:t>
      </w:r>
    </w:p>
    <w:p w14:paraId="0E15355A" w14:textId="77777777" w:rsidR="00216CFD" w:rsidRPr="00560FDD" w:rsidRDefault="00216CFD" w:rsidP="00216CFD">
      <w:pPr>
        <w:widowControl w:val="0"/>
        <w:autoSpaceDE w:val="0"/>
        <w:autoSpaceDN w:val="0"/>
        <w:adjustRightInd w:val="0"/>
        <w:ind w:left="720" w:hanging="720"/>
        <w:rPr>
          <w:rFonts w:asciiTheme="majorHAnsi" w:hAnsiTheme="majorHAnsi" w:cs="Times New Roman"/>
          <w:sz w:val="22"/>
          <w:szCs w:val="22"/>
        </w:rPr>
      </w:pPr>
      <w:r w:rsidRPr="00560FDD">
        <w:rPr>
          <w:rFonts w:asciiTheme="majorHAnsi" w:hAnsiTheme="majorHAnsi" w:cs="Times New Roman"/>
          <w:sz w:val="22"/>
          <w:szCs w:val="22"/>
        </w:rPr>
        <w:t xml:space="preserve">Lester, S. E., B. S. Halpern, K. </w:t>
      </w:r>
      <w:proofErr w:type="spellStart"/>
      <w:r w:rsidRPr="00560FDD">
        <w:rPr>
          <w:rFonts w:asciiTheme="majorHAnsi" w:hAnsiTheme="majorHAnsi" w:cs="Times New Roman"/>
          <w:sz w:val="22"/>
          <w:szCs w:val="22"/>
        </w:rPr>
        <w:t>Grorud-Colvert</w:t>
      </w:r>
      <w:proofErr w:type="spellEnd"/>
      <w:r w:rsidRPr="00560FDD">
        <w:rPr>
          <w:rFonts w:asciiTheme="majorHAnsi" w:hAnsiTheme="majorHAnsi" w:cs="Times New Roman"/>
          <w:sz w:val="22"/>
          <w:szCs w:val="22"/>
        </w:rPr>
        <w:t xml:space="preserve">, J. </w:t>
      </w:r>
      <w:proofErr w:type="spellStart"/>
      <w:r w:rsidRPr="00560FDD">
        <w:rPr>
          <w:rFonts w:asciiTheme="majorHAnsi" w:hAnsiTheme="majorHAnsi" w:cs="Times New Roman"/>
          <w:sz w:val="22"/>
          <w:szCs w:val="22"/>
        </w:rPr>
        <w:t>Lubchenco</w:t>
      </w:r>
      <w:proofErr w:type="spellEnd"/>
      <w:r w:rsidRPr="00560FDD">
        <w:rPr>
          <w:rFonts w:asciiTheme="majorHAnsi" w:hAnsiTheme="majorHAnsi" w:cs="Times New Roman"/>
          <w:sz w:val="22"/>
          <w:szCs w:val="22"/>
        </w:rPr>
        <w:t xml:space="preserve">, B. I. </w:t>
      </w:r>
      <w:proofErr w:type="spellStart"/>
      <w:r w:rsidRPr="00560FDD">
        <w:rPr>
          <w:rFonts w:asciiTheme="majorHAnsi" w:hAnsiTheme="majorHAnsi" w:cs="Times New Roman"/>
          <w:sz w:val="22"/>
          <w:szCs w:val="22"/>
        </w:rPr>
        <w:t>Ruttenberg</w:t>
      </w:r>
      <w:proofErr w:type="spellEnd"/>
      <w:r w:rsidRPr="00560FDD">
        <w:rPr>
          <w:rFonts w:asciiTheme="majorHAnsi" w:hAnsiTheme="majorHAnsi" w:cs="Times New Roman"/>
          <w:sz w:val="22"/>
          <w:szCs w:val="22"/>
        </w:rPr>
        <w:t xml:space="preserve">, S. D. Gaines, S. </w:t>
      </w:r>
      <w:proofErr w:type="spellStart"/>
      <w:r w:rsidRPr="00560FDD">
        <w:rPr>
          <w:rFonts w:asciiTheme="majorHAnsi" w:hAnsiTheme="majorHAnsi" w:cs="Times New Roman"/>
          <w:sz w:val="22"/>
          <w:szCs w:val="22"/>
        </w:rPr>
        <w:t>Airame</w:t>
      </w:r>
      <w:proofErr w:type="spellEnd"/>
      <w:r w:rsidRPr="00560FDD">
        <w:rPr>
          <w:rFonts w:asciiTheme="majorHAnsi" w:hAnsiTheme="majorHAnsi" w:cs="Times New Roman"/>
          <w:sz w:val="22"/>
          <w:szCs w:val="22"/>
        </w:rPr>
        <w:t>, and R. R. Warner. 2009. Biological effects within no-take marine reserves: a global synthesis. Marine Ecology Progress Series 384:33–46.</w:t>
      </w:r>
    </w:p>
    <w:p w14:paraId="44503A34" w14:textId="5446FBE4" w:rsidR="00D222BE" w:rsidRPr="00560FDD" w:rsidRDefault="00EB692D" w:rsidP="003D797B">
      <w:pPr>
        <w:ind w:left="720" w:hanging="720"/>
        <w:rPr>
          <w:rFonts w:asciiTheme="majorHAnsi" w:eastAsia="Times New Roman" w:hAnsiTheme="majorHAnsi" w:cs="Times New Roman"/>
          <w:sz w:val="22"/>
          <w:szCs w:val="22"/>
        </w:rPr>
      </w:pPr>
      <w:r w:rsidRPr="00560FDD">
        <w:rPr>
          <w:rFonts w:asciiTheme="majorHAnsi" w:hAnsiTheme="majorHAnsi" w:cs="Arial"/>
          <w:color w:val="1A1A1A"/>
          <w:sz w:val="22"/>
          <w:szCs w:val="22"/>
        </w:rPr>
        <w:t>Oregon Ocean Policy Advisory Council (OPAC). 2008.</w:t>
      </w:r>
      <w:r w:rsidRPr="00560FDD">
        <w:rPr>
          <w:rFonts w:asciiTheme="majorHAnsi" w:hAnsiTheme="majorHAnsi"/>
          <w:sz w:val="22"/>
          <w:szCs w:val="22"/>
        </w:rPr>
        <w:t xml:space="preserve"> </w:t>
      </w:r>
      <w:r w:rsidR="00D222BE" w:rsidRPr="00560FDD">
        <w:rPr>
          <w:rFonts w:asciiTheme="majorHAnsi" w:hAnsiTheme="majorHAnsi"/>
          <w:sz w:val="22"/>
          <w:szCs w:val="22"/>
        </w:rPr>
        <w:t xml:space="preserve">Oregon marine reserves policy recommendations: a report to the governor, state agencies and local governments from OPAC. </w:t>
      </w:r>
      <w:r w:rsidR="00D222BE" w:rsidRPr="00560FDD">
        <w:rPr>
          <w:rFonts w:asciiTheme="majorHAnsi" w:hAnsiTheme="majorHAnsi" w:cs="Times New Roman"/>
          <w:sz w:val="22"/>
          <w:szCs w:val="22"/>
        </w:rPr>
        <w:t>August 19.</w:t>
      </w:r>
    </w:p>
    <w:p w14:paraId="79FFDFCA" w14:textId="77777777" w:rsidR="004F4F41" w:rsidRPr="00560FDD" w:rsidRDefault="004E7013" w:rsidP="00A46B7D">
      <w:pPr>
        <w:widowControl w:val="0"/>
        <w:autoSpaceDE w:val="0"/>
        <w:autoSpaceDN w:val="0"/>
        <w:adjustRightInd w:val="0"/>
        <w:ind w:left="720" w:hanging="720"/>
        <w:rPr>
          <w:rFonts w:asciiTheme="majorHAnsi" w:hAnsiTheme="majorHAnsi" w:cs="Times New Roman"/>
          <w:sz w:val="22"/>
          <w:szCs w:val="22"/>
        </w:rPr>
      </w:pPr>
      <w:proofErr w:type="spellStart"/>
      <w:r w:rsidRPr="00560FDD">
        <w:rPr>
          <w:rFonts w:asciiTheme="majorHAnsi" w:hAnsiTheme="majorHAnsi" w:cs="Times New Roman"/>
          <w:sz w:val="22"/>
          <w:szCs w:val="22"/>
        </w:rPr>
        <w:t>Reithe</w:t>
      </w:r>
      <w:proofErr w:type="spellEnd"/>
      <w:r w:rsidRPr="00560FDD">
        <w:rPr>
          <w:rFonts w:asciiTheme="majorHAnsi" w:hAnsiTheme="majorHAnsi" w:cs="Times New Roman"/>
          <w:sz w:val="22"/>
          <w:szCs w:val="22"/>
        </w:rPr>
        <w:t xml:space="preserve">, S., C. W. Armstrong, and O. </w:t>
      </w:r>
      <w:proofErr w:type="spellStart"/>
      <w:r w:rsidRPr="00560FDD">
        <w:rPr>
          <w:rFonts w:asciiTheme="majorHAnsi" w:hAnsiTheme="majorHAnsi" w:cs="Times New Roman"/>
          <w:sz w:val="22"/>
          <w:szCs w:val="22"/>
        </w:rPr>
        <w:t>Flaaten</w:t>
      </w:r>
      <w:proofErr w:type="spellEnd"/>
      <w:r w:rsidRPr="00560FDD">
        <w:rPr>
          <w:rFonts w:asciiTheme="majorHAnsi" w:hAnsiTheme="majorHAnsi" w:cs="Times New Roman"/>
          <w:sz w:val="22"/>
          <w:szCs w:val="22"/>
        </w:rPr>
        <w:t>. 2014. Marine protected areas in a welfare-based perspective. Marine Policy 49:29–36.</w:t>
      </w:r>
    </w:p>
    <w:p w14:paraId="4FFE4C1E" w14:textId="4D03AD90" w:rsidR="005A6FF4" w:rsidRPr="00B90F29" w:rsidRDefault="004E7013" w:rsidP="00560FDD">
      <w:pPr>
        <w:widowControl w:val="0"/>
        <w:autoSpaceDE w:val="0"/>
        <w:autoSpaceDN w:val="0"/>
        <w:adjustRightInd w:val="0"/>
        <w:ind w:left="720" w:hanging="720"/>
        <w:rPr>
          <w:rFonts w:asciiTheme="majorHAnsi" w:hAnsiTheme="majorHAnsi"/>
          <w:sz w:val="22"/>
          <w:szCs w:val="22"/>
        </w:rPr>
      </w:pPr>
      <w:r w:rsidRPr="00560FDD">
        <w:rPr>
          <w:rFonts w:asciiTheme="majorHAnsi" w:hAnsiTheme="majorHAnsi" w:cs="Times New Roman"/>
          <w:sz w:val="22"/>
          <w:szCs w:val="22"/>
        </w:rPr>
        <w:t xml:space="preserve">Sala, E., C. Costello, D. Dougherty, G. Heal, K. Kelleher, J. H. Murray, A. A. Rosenberg, and R. </w:t>
      </w:r>
      <w:proofErr w:type="spellStart"/>
      <w:r w:rsidRPr="00560FDD">
        <w:rPr>
          <w:rFonts w:asciiTheme="majorHAnsi" w:hAnsiTheme="majorHAnsi" w:cs="Times New Roman"/>
          <w:sz w:val="22"/>
          <w:szCs w:val="22"/>
        </w:rPr>
        <w:t>Sumaila</w:t>
      </w:r>
      <w:proofErr w:type="spellEnd"/>
      <w:r w:rsidRPr="00560FDD">
        <w:rPr>
          <w:rFonts w:asciiTheme="majorHAnsi" w:hAnsiTheme="majorHAnsi" w:cs="Times New Roman"/>
          <w:sz w:val="22"/>
          <w:szCs w:val="22"/>
        </w:rPr>
        <w:t xml:space="preserve">. 2013. A general business model for marine reserves. </w:t>
      </w:r>
      <w:proofErr w:type="spellStart"/>
      <w:r w:rsidRPr="00560FDD">
        <w:rPr>
          <w:rFonts w:asciiTheme="majorHAnsi" w:hAnsiTheme="majorHAnsi" w:cs="Times New Roman"/>
          <w:sz w:val="22"/>
          <w:szCs w:val="22"/>
        </w:rPr>
        <w:t>PLoS</w:t>
      </w:r>
      <w:proofErr w:type="spellEnd"/>
      <w:r w:rsidRPr="00560FDD">
        <w:rPr>
          <w:rFonts w:asciiTheme="majorHAnsi" w:hAnsiTheme="majorHAnsi" w:cs="Times New Roman"/>
          <w:sz w:val="22"/>
          <w:szCs w:val="22"/>
        </w:rPr>
        <w:t xml:space="preserve"> ONE </w:t>
      </w:r>
      <w:proofErr w:type="gramStart"/>
      <w:r w:rsidRPr="00560FDD">
        <w:rPr>
          <w:rFonts w:asciiTheme="majorHAnsi" w:hAnsiTheme="majorHAnsi" w:cs="Times New Roman"/>
          <w:sz w:val="22"/>
          <w:szCs w:val="22"/>
        </w:rPr>
        <w:t>8:e</w:t>
      </w:r>
      <w:proofErr w:type="gramEnd"/>
      <w:r w:rsidRPr="00560FDD">
        <w:rPr>
          <w:rFonts w:asciiTheme="majorHAnsi" w:hAnsiTheme="majorHAnsi" w:cs="Times New Roman"/>
          <w:sz w:val="22"/>
          <w:szCs w:val="22"/>
        </w:rPr>
        <w:t>58799.</w:t>
      </w:r>
      <w:r w:rsidR="00560FDD" w:rsidRPr="00B90F29">
        <w:rPr>
          <w:rFonts w:asciiTheme="majorHAnsi" w:hAnsiTheme="majorHAnsi"/>
          <w:sz w:val="22"/>
          <w:szCs w:val="22"/>
        </w:rPr>
        <w:t xml:space="preserve"> </w:t>
      </w:r>
    </w:p>
    <w:p w14:paraId="1CE6B357" w14:textId="0E2D4959" w:rsidR="00637E3E" w:rsidRPr="00B90F29" w:rsidRDefault="00637E3E" w:rsidP="00722330">
      <w:pPr>
        <w:widowControl w:val="0"/>
        <w:autoSpaceDE w:val="0"/>
        <w:autoSpaceDN w:val="0"/>
        <w:adjustRightInd w:val="0"/>
        <w:ind w:left="720" w:hanging="720"/>
        <w:rPr>
          <w:rFonts w:asciiTheme="majorHAnsi" w:hAnsiTheme="majorHAnsi" w:cs="Times New Roman"/>
          <w:sz w:val="22"/>
          <w:szCs w:val="22"/>
        </w:rPr>
      </w:pPr>
    </w:p>
    <w:sectPr w:rsidR="00637E3E" w:rsidRPr="00B90F29" w:rsidSect="00D80FB5">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10349" w14:textId="77777777" w:rsidR="00640799" w:rsidRDefault="00640799" w:rsidP="00D80FB5">
      <w:r>
        <w:separator/>
      </w:r>
    </w:p>
  </w:endnote>
  <w:endnote w:type="continuationSeparator" w:id="0">
    <w:p w14:paraId="33A2CB5E" w14:textId="77777777" w:rsidR="00640799" w:rsidRDefault="00640799" w:rsidP="00D8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8312E" w14:textId="77777777" w:rsidR="00560FDD" w:rsidRDefault="00560FDD" w:rsidP="00CC1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109F6" w14:textId="77777777" w:rsidR="00560FDD" w:rsidRDefault="00560FDD" w:rsidP="00D80F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BE3C5" w14:textId="77777777" w:rsidR="00560FDD" w:rsidRDefault="00560FDD" w:rsidP="00CC1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025B">
      <w:rPr>
        <w:rStyle w:val="PageNumber"/>
        <w:noProof/>
      </w:rPr>
      <w:t>1</w:t>
    </w:r>
    <w:r>
      <w:rPr>
        <w:rStyle w:val="PageNumber"/>
      </w:rPr>
      <w:fldChar w:fldCharType="end"/>
    </w:r>
  </w:p>
  <w:p w14:paraId="5F33E3ED" w14:textId="77777777" w:rsidR="00560FDD" w:rsidRDefault="00560FDD" w:rsidP="00D80F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35831" w14:textId="77777777" w:rsidR="00640799" w:rsidRDefault="00640799" w:rsidP="00D80FB5">
      <w:r>
        <w:separator/>
      </w:r>
    </w:p>
  </w:footnote>
  <w:footnote w:type="continuationSeparator" w:id="0">
    <w:p w14:paraId="79E4388C" w14:textId="77777777" w:rsidR="00640799" w:rsidRDefault="00640799" w:rsidP="00D80F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2682B"/>
    <w:multiLevelType w:val="hybridMultilevel"/>
    <w:tmpl w:val="2990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75110"/>
    <w:multiLevelType w:val="hybridMultilevel"/>
    <w:tmpl w:val="16007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68785E"/>
    <w:multiLevelType w:val="multilevel"/>
    <w:tmpl w:val="E29AD0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C9B16CD"/>
    <w:multiLevelType w:val="hybridMultilevel"/>
    <w:tmpl w:val="D8F4B3CA"/>
    <w:lvl w:ilvl="0" w:tplc="556812A6">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D221F"/>
    <w:multiLevelType w:val="hybridMultilevel"/>
    <w:tmpl w:val="B7CC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A9490C"/>
    <w:multiLevelType w:val="hybridMultilevel"/>
    <w:tmpl w:val="33CC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041DDF"/>
    <w:multiLevelType w:val="hybridMultilevel"/>
    <w:tmpl w:val="56962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63D"/>
    <w:rsid w:val="00002900"/>
    <w:rsid w:val="000232BA"/>
    <w:rsid w:val="000239FF"/>
    <w:rsid w:val="00031A83"/>
    <w:rsid w:val="0003592B"/>
    <w:rsid w:val="00043340"/>
    <w:rsid w:val="0004341E"/>
    <w:rsid w:val="00045146"/>
    <w:rsid w:val="0005009E"/>
    <w:rsid w:val="000674E1"/>
    <w:rsid w:val="00072617"/>
    <w:rsid w:val="00075659"/>
    <w:rsid w:val="00081E8A"/>
    <w:rsid w:val="00095B6A"/>
    <w:rsid w:val="000B4618"/>
    <w:rsid w:val="000C61B0"/>
    <w:rsid w:val="000C7715"/>
    <w:rsid w:val="000D57B7"/>
    <w:rsid w:val="000D6467"/>
    <w:rsid w:val="000F0701"/>
    <w:rsid w:val="00115C0B"/>
    <w:rsid w:val="00123EDE"/>
    <w:rsid w:val="00124C4A"/>
    <w:rsid w:val="00137FE5"/>
    <w:rsid w:val="00140D2B"/>
    <w:rsid w:val="0014199D"/>
    <w:rsid w:val="00143A87"/>
    <w:rsid w:val="00151F51"/>
    <w:rsid w:val="00174076"/>
    <w:rsid w:val="0018104F"/>
    <w:rsid w:val="00194016"/>
    <w:rsid w:val="001A7D30"/>
    <w:rsid w:val="001B3130"/>
    <w:rsid w:val="001B6C9C"/>
    <w:rsid w:val="001C2F41"/>
    <w:rsid w:val="001E20B2"/>
    <w:rsid w:val="001F7D95"/>
    <w:rsid w:val="002064B4"/>
    <w:rsid w:val="002101AD"/>
    <w:rsid w:val="00216CFD"/>
    <w:rsid w:val="00232D41"/>
    <w:rsid w:val="00247BBB"/>
    <w:rsid w:val="00252594"/>
    <w:rsid w:val="00255736"/>
    <w:rsid w:val="002562C9"/>
    <w:rsid w:val="00271B4E"/>
    <w:rsid w:val="0028102C"/>
    <w:rsid w:val="00281616"/>
    <w:rsid w:val="002979AD"/>
    <w:rsid w:val="002C5B13"/>
    <w:rsid w:val="002F5770"/>
    <w:rsid w:val="0030438E"/>
    <w:rsid w:val="00305C6E"/>
    <w:rsid w:val="00321002"/>
    <w:rsid w:val="003252F0"/>
    <w:rsid w:val="0033172E"/>
    <w:rsid w:val="00334D91"/>
    <w:rsid w:val="00346CCB"/>
    <w:rsid w:val="0036563D"/>
    <w:rsid w:val="00377E27"/>
    <w:rsid w:val="003813CD"/>
    <w:rsid w:val="00385308"/>
    <w:rsid w:val="003929EC"/>
    <w:rsid w:val="003A0CCA"/>
    <w:rsid w:val="003A3FD4"/>
    <w:rsid w:val="003A6CB4"/>
    <w:rsid w:val="003A6E32"/>
    <w:rsid w:val="003B4426"/>
    <w:rsid w:val="003B705D"/>
    <w:rsid w:val="003C2666"/>
    <w:rsid w:val="003C434A"/>
    <w:rsid w:val="003C5F8B"/>
    <w:rsid w:val="003D11D7"/>
    <w:rsid w:val="003D22E4"/>
    <w:rsid w:val="003D377B"/>
    <w:rsid w:val="003D3C22"/>
    <w:rsid w:val="003D60EE"/>
    <w:rsid w:val="003D797B"/>
    <w:rsid w:val="003E004D"/>
    <w:rsid w:val="003E0998"/>
    <w:rsid w:val="003E2558"/>
    <w:rsid w:val="003E4927"/>
    <w:rsid w:val="003F4711"/>
    <w:rsid w:val="00407689"/>
    <w:rsid w:val="004343EA"/>
    <w:rsid w:val="004411B9"/>
    <w:rsid w:val="00445CCB"/>
    <w:rsid w:val="00466999"/>
    <w:rsid w:val="00466A97"/>
    <w:rsid w:val="004803FF"/>
    <w:rsid w:val="00481F66"/>
    <w:rsid w:val="004A579F"/>
    <w:rsid w:val="004B13B4"/>
    <w:rsid w:val="004B1718"/>
    <w:rsid w:val="004D654C"/>
    <w:rsid w:val="004D6E74"/>
    <w:rsid w:val="004E1CB1"/>
    <w:rsid w:val="004E7013"/>
    <w:rsid w:val="004F230B"/>
    <w:rsid w:val="004F2C2D"/>
    <w:rsid w:val="004F3578"/>
    <w:rsid w:val="004F4F41"/>
    <w:rsid w:val="004F79E5"/>
    <w:rsid w:val="00502B95"/>
    <w:rsid w:val="00505982"/>
    <w:rsid w:val="005451B1"/>
    <w:rsid w:val="00560FDD"/>
    <w:rsid w:val="00566D62"/>
    <w:rsid w:val="00576822"/>
    <w:rsid w:val="00576ADD"/>
    <w:rsid w:val="005A6577"/>
    <w:rsid w:val="005A6FF4"/>
    <w:rsid w:val="005C6494"/>
    <w:rsid w:val="005D199A"/>
    <w:rsid w:val="005E05B0"/>
    <w:rsid w:val="005F3B4A"/>
    <w:rsid w:val="00612E2D"/>
    <w:rsid w:val="00613566"/>
    <w:rsid w:val="006202B5"/>
    <w:rsid w:val="00627134"/>
    <w:rsid w:val="00637E3E"/>
    <w:rsid w:val="00640799"/>
    <w:rsid w:val="006613C8"/>
    <w:rsid w:val="006637E7"/>
    <w:rsid w:val="0069164E"/>
    <w:rsid w:val="006956AF"/>
    <w:rsid w:val="006B3CF2"/>
    <w:rsid w:val="006C59B7"/>
    <w:rsid w:val="006D10E8"/>
    <w:rsid w:val="006D1DDF"/>
    <w:rsid w:val="006D688F"/>
    <w:rsid w:val="006E037B"/>
    <w:rsid w:val="006F2CC2"/>
    <w:rsid w:val="006F3A80"/>
    <w:rsid w:val="006F4D13"/>
    <w:rsid w:val="00711923"/>
    <w:rsid w:val="0071706F"/>
    <w:rsid w:val="00722330"/>
    <w:rsid w:val="007309DD"/>
    <w:rsid w:val="007510FF"/>
    <w:rsid w:val="00752790"/>
    <w:rsid w:val="00756CFD"/>
    <w:rsid w:val="00763E2A"/>
    <w:rsid w:val="0076774C"/>
    <w:rsid w:val="00786EA6"/>
    <w:rsid w:val="00793ABD"/>
    <w:rsid w:val="00796FD2"/>
    <w:rsid w:val="007A00B7"/>
    <w:rsid w:val="007C3295"/>
    <w:rsid w:val="007C401E"/>
    <w:rsid w:val="007D32E8"/>
    <w:rsid w:val="007D464E"/>
    <w:rsid w:val="007E4AB2"/>
    <w:rsid w:val="007F66D6"/>
    <w:rsid w:val="0080127A"/>
    <w:rsid w:val="0080734A"/>
    <w:rsid w:val="00813C1F"/>
    <w:rsid w:val="008149F3"/>
    <w:rsid w:val="008227F9"/>
    <w:rsid w:val="008404E1"/>
    <w:rsid w:val="00842432"/>
    <w:rsid w:val="00856207"/>
    <w:rsid w:val="00863857"/>
    <w:rsid w:val="0087245E"/>
    <w:rsid w:val="00874A97"/>
    <w:rsid w:val="008752CE"/>
    <w:rsid w:val="00893DAC"/>
    <w:rsid w:val="00894FFC"/>
    <w:rsid w:val="00896109"/>
    <w:rsid w:val="008A444F"/>
    <w:rsid w:val="008A6054"/>
    <w:rsid w:val="008A72D4"/>
    <w:rsid w:val="008B0924"/>
    <w:rsid w:val="008B2360"/>
    <w:rsid w:val="008C05EB"/>
    <w:rsid w:val="008C6FFA"/>
    <w:rsid w:val="008D06B4"/>
    <w:rsid w:val="008D2E43"/>
    <w:rsid w:val="008D4AEF"/>
    <w:rsid w:val="008D695E"/>
    <w:rsid w:val="008E41F1"/>
    <w:rsid w:val="008F1B76"/>
    <w:rsid w:val="00902BCF"/>
    <w:rsid w:val="009041D4"/>
    <w:rsid w:val="00933B99"/>
    <w:rsid w:val="0094269F"/>
    <w:rsid w:val="0094514C"/>
    <w:rsid w:val="0095483E"/>
    <w:rsid w:val="009576B3"/>
    <w:rsid w:val="00960DFA"/>
    <w:rsid w:val="00963778"/>
    <w:rsid w:val="00970399"/>
    <w:rsid w:val="00973F3E"/>
    <w:rsid w:val="0097627D"/>
    <w:rsid w:val="00984AF7"/>
    <w:rsid w:val="009A5D4D"/>
    <w:rsid w:val="009B3E95"/>
    <w:rsid w:val="009C196D"/>
    <w:rsid w:val="009C3886"/>
    <w:rsid w:val="009D3D49"/>
    <w:rsid w:val="009D5060"/>
    <w:rsid w:val="009E2158"/>
    <w:rsid w:val="009E3A80"/>
    <w:rsid w:val="009F65EC"/>
    <w:rsid w:val="009F6D81"/>
    <w:rsid w:val="00A03EC3"/>
    <w:rsid w:val="00A169DE"/>
    <w:rsid w:val="00A25025"/>
    <w:rsid w:val="00A26467"/>
    <w:rsid w:val="00A4158A"/>
    <w:rsid w:val="00A44B01"/>
    <w:rsid w:val="00A46B7D"/>
    <w:rsid w:val="00A63CDA"/>
    <w:rsid w:val="00A85881"/>
    <w:rsid w:val="00A92D9F"/>
    <w:rsid w:val="00AA0F5C"/>
    <w:rsid w:val="00AA72E2"/>
    <w:rsid w:val="00AB1675"/>
    <w:rsid w:val="00AB318B"/>
    <w:rsid w:val="00AC5BAB"/>
    <w:rsid w:val="00AC6BE0"/>
    <w:rsid w:val="00AD0DB4"/>
    <w:rsid w:val="00AD1691"/>
    <w:rsid w:val="00AE5FB5"/>
    <w:rsid w:val="00AE602A"/>
    <w:rsid w:val="00AF4110"/>
    <w:rsid w:val="00AF7BFB"/>
    <w:rsid w:val="00B0128F"/>
    <w:rsid w:val="00B16031"/>
    <w:rsid w:val="00B17DA3"/>
    <w:rsid w:val="00B21D3D"/>
    <w:rsid w:val="00B362FC"/>
    <w:rsid w:val="00B429A5"/>
    <w:rsid w:val="00B529AA"/>
    <w:rsid w:val="00B56EF8"/>
    <w:rsid w:val="00B57D36"/>
    <w:rsid w:val="00B722DF"/>
    <w:rsid w:val="00B73E4B"/>
    <w:rsid w:val="00B87D3F"/>
    <w:rsid w:val="00B90F29"/>
    <w:rsid w:val="00B9205E"/>
    <w:rsid w:val="00BC74BF"/>
    <w:rsid w:val="00BD23B7"/>
    <w:rsid w:val="00BD547C"/>
    <w:rsid w:val="00BD68AC"/>
    <w:rsid w:val="00BE7AD8"/>
    <w:rsid w:val="00BF68B5"/>
    <w:rsid w:val="00C025AF"/>
    <w:rsid w:val="00C0320C"/>
    <w:rsid w:val="00C1213F"/>
    <w:rsid w:val="00C23313"/>
    <w:rsid w:val="00C23D7A"/>
    <w:rsid w:val="00C24AD8"/>
    <w:rsid w:val="00C35CBB"/>
    <w:rsid w:val="00C55907"/>
    <w:rsid w:val="00C76B54"/>
    <w:rsid w:val="00C86D4F"/>
    <w:rsid w:val="00C91E30"/>
    <w:rsid w:val="00C959DA"/>
    <w:rsid w:val="00CB7D68"/>
    <w:rsid w:val="00CC02A0"/>
    <w:rsid w:val="00CC1B00"/>
    <w:rsid w:val="00CC344D"/>
    <w:rsid w:val="00CD7E6A"/>
    <w:rsid w:val="00D021D4"/>
    <w:rsid w:val="00D02F6C"/>
    <w:rsid w:val="00D1640C"/>
    <w:rsid w:val="00D222BE"/>
    <w:rsid w:val="00D34D98"/>
    <w:rsid w:val="00D34F53"/>
    <w:rsid w:val="00D418B0"/>
    <w:rsid w:val="00D564BD"/>
    <w:rsid w:val="00D57785"/>
    <w:rsid w:val="00D6118D"/>
    <w:rsid w:val="00D62BBC"/>
    <w:rsid w:val="00D72398"/>
    <w:rsid w:val="00D77DE6"/>
    <w:rsid w:val="00D80FB5"/>
    <w:rsid w:val="00D877F5"/>
    <w:rsid w:val="00D92090"/>
    <w:rsid w:val="00D9237B"/>
    <w:rsid w:val="00D9662D"/>
    <w:rsid w:val="00DC2835"/>
    <w:rsid w:val="00DC61C8"/>
    <w:rsid w:val="00DD07E0"/>
    <w:rsid w:val="00DD2F1A"/>
    <w:rsid w:val="00DD75EE"/>
    <w:rsid w:val="00DE1717"/>
    <w:rsid w:val="00DF4D09"/>
    <w:rsid w:val="00DF6355"/>
    <w:rsid w:val="00DF741C"/>
    <w:rsid w:val="00E02028"/>
    <w:rsid w:val="00E0424D"/>
    <w:rsid w:val="00E06F78"/>
    <w:rsid w:val="00E071D0"/>
    <w:rsid w:val="00E23ACA"/>
    <w:rsid w:val="00E47110"/>
    <w:rsid w:val="00E5025B"/>
    <w:rsid w:val="00E60107"/>
    <w:rsid w:val="00E611A2"/>
    <w:rsid w:val="00E84CC6"/>
    <w:rsid w:val="00E85A57"/>
    <w:rsid w:val="00E92ABD"/>
    <w:rsid w:val="00EA2C8D"/>
    <w:rsid w:val="00EB1A62"/>
    <w:rsid w:val="00EB692D"/>
    <w:rsid w:val="00EE77AA"/>
    <w:rsid w:val="00EF2EC2"/>
    <w:rsid w:val="00F07239"/>
    <w:rsid w:val="00F231EE"/>
    <w:rsid w:val="00F31A5A"/>
    <w:rsid w:val="00F44BBF"/>
    <w:rsid w:val="00F45479"/>
    <w:rsid w:val="00F50142"/>
    <w:rsid w:val="00F5380F"/>
    <w:rsid w:val="00F565B6"/>
    <w:rsid w:val="00F56A88"/>
    <w:rsid w:val="00F74B6A"/>
    <w:rsid w:val="00F97CDE"/>
    <w:rsid w:val="00FA2C34"/>
    <w:rsid w:val="00FC0549"/>
    <w:rsid w:val="00FE33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299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1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1D4"/>
    <w:rPr>
      <w:rFonts w:ascii="Lucida Grande" w:hAnsi="Lucida Grande" w:cs="Lucida Grande"/>
      <w:sz w:val="18"/>
      <w:szCs w:val="18"/>
    </w:rPr>
  </w:style>
  <w:style w:type="paragraph" w:styleId="NormalWeb">
    <w:name w:val="Normal (Web)"/>
    <w:basedOn w:val="Normal"/>
    <w:uiPriority w:val="99"/>
    <w:unhideWhenUsed/>
    <w:rsid w:val="00D9237B"/>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69164E"/>
    <w:rPr>
      <w:sz w:val="18"/>
      <w:szCs w:val="18"/>
    </w:rPr>
  </w:style>
  <w:style w:type="paragraph" w:styleId="CommentText">
    <w:name w:val="annotation text"/>
    <w:basedOn w:val="Normal"/>
    <w:link w:val="CommentTextChar"/>
    <w:uiPriority w:val="99"/>
    <w:semiHidden/>
    <w:unhideWhenUsed/>
    <w:rsid w:val="0069164E"/>
  </w:style>
  <w:style w:type="character" w:customStyle="1" w:styleId="CommentTextChar">
    <w:name w:val="Comment Text Char"/>
    <w:basedOn w:val="DefaultParagraphFont"/>
    <w:link w:val="CommentText"/>
    <w:uiPriority w:val="99"/>
    <w:semiHidden/>
    <w:rsid w:val="0069164E"/>
  </w:style>
  <w:style w:type="paragraph" w:styleId="CommentSubject">
    <w:name w:val="annotation subject"/>
    <w:basedOn w:val="CommentText"/>
    <w:next w:val="CommentText"/>
    <w:link w:val="CommentSubjectChar"/>
    <w:uiPriority w:val="99"/>
    <w:semiHidden/>
    <w:unhideWhenUsed/>
    <w:rsid w:val="0069164E"/>
    <w:rPr>
      <w:b/>
      <w:bCs/>
      <w:sz w:val="20"/>
      <w:szCs w:val="20"/>
    </w:rPr>
  </w:style>
  <w:style w:type="character" w:customStyle="1" w:styleId="CommentSubjectChar">
    <w:name w:val="Comment Subject Char"/>
    <w:basedOn w:val="CommentTextChar"/>
    <w:link w:val="CommentSubject"/>
    <w:uiPriority w:val="99"/>
    <w:semiHidden/>
    <w:rsid w:val="0069164E"/>
    <w:rPr>
      <w:b/>
      <w:bCs/>
      <w:sz w:val="20"/>
      <w:szCs w:val="20"/>
    </w:rPr>
  </w:style>
  <w:style w:type="paragraph" w:styleId="Revision">
    <w:name w:val="Revision"/>
    <w:hidden/>
    <w:uiPriority w:val="99"/>
    <w:semiHidden/>
    <w:rsid w:val="00D34F53"/>
  </w:style>
  <w:style w:type="paragraph" w:styleId="ListParagraph">
    <w:name w:val="List Paragraph"/>
    <w:basedOn w:val="Normal"/>
    <w:uiPriority w:val="34"/>
    <w:qFormat/>
    <w:rsid w:val="00863857"/>
    <w:pPr>
      <w:ind w:left="720"/>
      <w:contextualSpacing/>
    </w:pPr>
  </w:style>
  <w:style w:type="character" w:styleId="Hyperlink">
    <w:name w:val="Hyperlink"/>
    <w:basedOn w:val="DefaultParagraphFont"/>
    <w:uiPriority w:val="99"/>
    <w:unhideWhenUsed/>
    <w:rsid w:val="00863857"/>
    <w:rPr>
      <w:color w:val="0000FF" w:themeColor="hyperlink"/>
      <w:u w:val="single"/>
    </w:rPr>
  </w:style>
  <w:style w:type="paragraph" w:styleId="Footer">
    <w:name w:val="footer"/>
    <w:basedOn w:val="Normal"/>
    <w:link w:val="FooterChar"/>
    <w:uiPriority w:val="99"/>
    <w:unhideWhenUsed/>
    <w:rsid w:val="00D80FB5"/>
    <w:pPr>
      <w:tabs>
        <w:tab w:val="center" w:pos="4320"/>
        <w:tab w:val="right" w:pos="8640"/>
      </w:tabs>
    </w:pPr>
  </w:style>
  <w:style w:type="character" w:customStyle="1" w:styleId="FooterChar">
    <w:name w:val="Footer Char"/>
    <w:basedOn w:val="DefaultParagraphFont"/>
    <w:link w:val="Footer"/>
    <w:uiPriority w:val="99"/>
    <w:rsid w:val="00D80FB5"/>
  </w:style>
  <w:style w:type="character" w:styleId="PageNumber">
    <w:name w:val="page number"/>
    <w:basedOn w:val="DefaultParagraphFont"/>
    <w:uiPriority w:val="99"/>
    <w:semiHidden/>
    <w:unhideWhenUsed/>
    <w:rsid w:val="00D80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71496">
      <w:bodyDiv w:val="1"/>
      <w:marLeft w:val="0"/>
      <w:marRight w:val="0"/>
      <w:marTop w:val="0"/>
      <w:marBottom w:val="0"/>
      <w:divBdr>
        <w:top w:val="none" w:sz="0" w:space="0" w:color="auto"/>
        <w:left w:val="none" w:sz="0" w:space="0" w:color="auto"/>
        <w:bottom w:val="none" w:sz="0" w:space="0" w:color="auto"/>
        <w:right w:val="none" w:sz="0" w:space="0" w:color="auto"/>
      </w:divBdr>
      <w:divsChild>
        <w:div w:id="1469474653">
          <w:marLeft w:val="0"/>
          <w:marRight w:val="0"/>
          <w:marTop w:val="0"/>
          <w:marBottom w:val="0"/>
          <w:divBdr>
            <w:top w:val="none" w:sz="0" w:space="0" w:color="auto"/>
            <w:left w:val="none" w:sz="0" w:space="0" w:color="auto"/>
            <w:bottom w:val="none" w:sz="0" w:space="0" w:color="auto"/>
            <w:right w:val="none" w:sz="0" w:space="0" w:color="auto"/>
          </w:divBdr>
        </w:div>
      </w:divsChild>
    </w:div>
    <w:div w:id="419834319">
      <w:bodyDiv w:val="1"/>
      <w:marLeft w:val="0"/>
      <w:marRight w:val="0"/>
      <w:marTop w:val="0"/>
      <w:marBottom w:val="0"/>
      <w:divBdr>
        <w:top w:val="none" w:sz="0" w:space="0" w:color="auto"/>
        <w:left w:val="none" w:sz="0" w:space="0" w:color="auto"/>
        <w:bottom w:val="none" w:sz="0" w:space="0" w:color="auto"/>
        <w:right w:val="none" w:sz="0" w:space="0" w:color="auto"/>
      </w:divBdr>
    </w:div>
    <w:div w:id="444622022">
      <w:bodyDiv w:val="1"/>
      <w:marLeft w:val="0"/>
      <w:marRight w:val="0"/>
      <w:marTop w:val="0"/>
      <w:marBottom w:val="0"/>
      <w:divBdr>
        <w:top w:val="none" w:sz="0" w:space="0" w:color="auto"/>
        <w:left w:val="none" w:sz="0" w:space="0" w:color="auto"/>
        <w:bottom w:val="none" w:sz="0" w:space="0" w:color="auto"/>
        <w:right w:val="none" w:sz="0" w:space="0" w:color="auto"/>
      </w:divBdr>
    </w:div>
    <w:div w:id="478113888">
      <w:bodyDiv w:val="1"/>
      <w:marLeft w:val="0"/>
      <w:marRight w:val="0"/>
      <w:marTop w:val="0"/>
      <w:marBottom w:val="0"/>
      <w:divBdr>
        <w:top w:val="none" w:sz="0" w:space="0" w:color="auto"/>
        <w:left w:val="none" w:sz="0" w:space="0" w:color="auto"/>
        <w:bottom w:val="none" w:sz="0" w:space="0" w:color="auto"/>
        <w:right w:val="none" w:sz="0" w:space="0" w:color="auto"/>
      </w:divBdr>
    </w:div>
    <w:div w:id="608662792">
      <w:bodyDiv w:val="1"/>
      <w:marLeft w:val="0"/>
      <w:marRight w:val="0"/>
      <w:marTop w:val="0"/>
      <w:marBottom w:val="0"/>
      <w:divBdr>
        <w:top w:val="none" w:sz="0" w:space="0" w:color="auto"/>
        <w:left w:val="none" w:sz="0" w:space="0" w:color="auto"/>
        <w:bottom w:val="none" w:sz="0" w:space="0" w:color="auto"/>
        <w:right w:val="none" w:sz="0" w:space="0" w:color="auto"/>
      </w:divBdr>
      <w:divsChild>
        <w:div w:id="693849691">
          <w:marLeft w:val="0"/>
          <w:marRight w:val="0"/>
          <w:marTop w:val="0"/>
          <w:marBottom w:val="0"/>
          <w:divBdr>
            <w:top w:val="none" w:sz="0" w:space="0" w:color="auto"/>
            <w:left w:val="none" w:sz="0" w:space="0" w:color="auto"/>
            <w:bottom w:val="none" w:sz="0" w:space="0" w:color="auto"/>
            <w:right w:val="none" w:sz="0" w:space="0" w:color="auto"/>
          </w:divBdr>
        </w:div>
      </w:divsChild>
    </w:div>
    <w:div w:id="910500604">
      <w:bodyDiv w:val="1"/>
      <w:marLeft w:val="0"/>
      <w:marRight w:val="0"/>
      <w:marTop w:val="0"/>
      <w:marBottom w:val="0"/>
      <w:divBdr>
        <w:top w:val="none" w:sz="0" w:space="0" w:color="auto"/>
        <w:left w:val="none" w:sz="0" w:space="0" w:color="auto"/>
        <w:bottom w:val="none" w:sz="0" w:space="0" w:color="auto"/>
        <w:right w:val="none" w:sz="0" w:space="0" w:color="auto"/>
      </w:divBdr>
    </w:div>
    <w:div w:id="1085758722">
      <w:bodyDiv w:val="1"/>
      <w:marLeft w:val="0"/>
      <w:marRight w:val="0"/>
      <w:marTop w:val="0"/>
      <w:marBottom w:val="0"/>
      <w:divBdr>
        <w:top w:val="none" w:sz="0" w:space="0" w:color="auto"/>
        <w:left w:val="none" w:sz="0" w:space="0" w:color="auto"/>
        <w:bottom w:val="none" w:sz="0" w:space="0" w:color="auto"/>
        <w:right w:val="none" w:sz="0" w:space="0" w:color="auto"/>
      </w:divBdr>
    </w:div>
    <w:div w:id="1148744248">
      <w:bodyDiv w:val="1"/>
      <w:marLeft w:val="0"/>
      <w:marRight w:val="0"/>
      <w:marTop w:val="0"/>
      <w:marBottom w:val="0"/>
      <w:divBdr>
        <w:top w:val="none" w:sz="0" w:space="0" w:color="auto"/>
        <w:left w:val="none" w:sz="0" w:space="0" w:color="auto"/>
        <w:bottom w:val="none" w:sz="0" w:space="0" w:color="auto"/>
        <w:right w:val="none" w:sz="0" w:space="0" w:color="auto"/>
      </w:divBdr>
      <w:divsChild>
        <w:div w:id="2064987819">
          <w:marLeft w:val="0"/>
          <w:marRight w:val="0"/>
          <w:marTop w:val="0"/>
          <w:marBottom w:val="0"/>
          <w:divBdr>
            <w:top w:val="none" w:sz="0" w:space="0" w:color="auto"/>
            <w:left w:val="none" w:sz="0" w:space="0" w:color="auto"/>
            <w:bottom w:val="none" w:sz="0" w:space="0" w:color="auto"/>
            <w:right w:val="none" w:sz="0" w:space="0" w:color="auto"/>
          </w:divBdr>
        </w:div>
      </w:divsChild>
    </w:div>
    <w:div w:id="1272250529">
      <w:bodyDiv w:val="1"/>
      <w:marLeft w:val="0"/>
      <w:marRight w:val="0"/>
      <w:marTop w:val="0"/>
      <w:marBottom w:val="0"/>
      <w:divBdr>
        <w:top w:val="none" w:sz="0" w:space="0" w:color="auto"/>
        <w:left w:val="none" w:sz="0" w:space="0" w:color="auto"/>
        <w:bottom w:val="none" w:sz="0" w:space="0" w:color="auto"/>
        <w:right w:val="none" w:sz="0" w:space="0" w:color="auto"/>
      </w:divBdr>
    </w:div>
    <w:div w:id="1408455093">
      <w:bodyDiv w:val="1"/>
      <w:marLeft w:val="0"/>
      <w:marRight w:val="0"/>
      <w:marTop w:val="0"/>
      <w:marBottom w:val="0"/>
      <w:divBdr>
        <w:top w:val="none" w:sz="0" w:space="0" w:color="auto"/>
        <w:left w:val="none" w:sz="0" w:space="0" w:color="auto"/>
        <w:bottom w:val="none" w:sz="0" w:space="0" w:color="auto"/>
        <w:right w:val="none" w:sz="0" w:space="0" w:color="auto"/>
      </w:divBdr>
      <w:divsChild>
        <w:div w:id="1458333035">
          <w:marLeft w:val="0"/>
          <w:marRight w:val="0"/>
          <w:marTop w:val="0"/>
          <w:marBottom w:val="0"/>
          <w:divBdr>
            <w:top w:val="none" w:sz="0" w:space="0" w:color="auto"/>
            <w:left w:val="none" w:sz="0" w:space="0" w:color="auto"/>
            <w:bottom w:val="none" w:sz="0" w:space="0" w:color="auto"/>
            <w:right w:val="none" w:sz="0" w:space="0" w:color="auto"/>
          </w:divBdr>
        </w:div>
      </w:divsChild>
    </w:div>
    <w:div w:id="1498574000">
      <w:bodyDiv w:val="1"/>
      <w:marLeft w:val="0"/>
      <w:marRight w:val="0"/>
      <w:marTop w:val="0"/>
      <w:marBottom w:val="0"/>
      <w:divBdr>
        <w:top w:val="none" w:sz="0" w:space="0" w:color="auto"/>
        <w:left w:val="none" w:sz="0" w:space="0" w:color="auto"/>
        <w:bottom w:val="none" w:sz="0" w:space="0" w:color="auto"/>
        <w:right w:val="none" w:sz="0" w:space="0" w:color="auto"/>
      </w:divBdr>
      <w:divsChild>
        <w:div w:id="1018392389">
          <w:marLeft w:val="0"/>
          <w:marRight w:val="0"/>
          <w:marTop w:val="0"/>
          <w:marBottom w:val="0"/>
          <w:divBdr>
            <w:top w:val="none" w:sz="0" w:space="0" w:color="auto"/>
            <w:left w:val="none" w:sz="0" w:space="0" w:color="auto"/>
            <w:bottom w:val="none" w:sz="0" w:space="0" w:color="auto"/>
            <w:right w:val="none" w:sz="0" w:space="0" w:color="auto"/>
          </w:divBdr>
        </w:div>
      </w:divsChild>
    </w:div>
    <w:div w:id="1509059766">
      <w:bodyDiv w:val="1"/>
      <w:marLeft w:val="0"/>
      <w:marRight w:val="0"/>
      <w:marTop w:val="0"/>
      <w:marBottom w:val="0"/>
      <w:divBdr>
        <w:top w:val="none" w:sz="0" w:space="0" w:color="auto"/>
        <w:left w:val="none" w:sz="0" w:space="0" w:color="auto"/>
        <w:bottom w:val="none" w:sz="0" w:space="0" w:color="auto"/>
        <w:right w:val="none" w:sz="0" w:space="0" w:color="auto"/>
      </w:divBdr>
    </w:div>
    <w:div w:id="1593968562">
      <w:bodyDiv w:val="1"/>
      <w:marLeft w:val="0"/>
      <w:marRight w:val="0"/>
      <w:marTop w:val="0"/>
      <w:marBottom w:val="0"/>
      <w:divBdr>
        <w:top w:val="none" w:sz="0" w:space="0" w:color="auto"/>
        <w:left w:val="none" w:sz="0" w:space="0" w:color="auto"/>
        <w:bottom w:val="none" w:sz="0" w:space="0" w:color="auto"/>
        <w:right w:val="none" w:sz="0" w:space="0" w:color="auto"/>
      </w:divBdr>
      <w:divsChild>
        <w:div w:id="434911205">
          <w:marLeft w:val="0"/>
          <w:marRight w:val="0"/>
          <w:marTop w:val="0"/>
          <w:marBottom w:val="0"/>
          <w:divBdr>
            <w:top w:val="none" w:sz="0" w:space="0" w:color="auto"/>
            <w:left w:val="none" w:sz="0" w:space="0" w:color="auto"/>
            <w:bottom w:val="none" w:sz="0" w:space="0" w:color="auto"/>
            <w:right w:val="none" w:sz="0" w:space="0" w:color="auto"/>
          </w:divBdr>
        </w:div>
      </w:divsChild>
    </w:div>
    <w:div w:id="1954901498">
      <w:bodyDiv w:val="1"/>
      <w:marLeft w:val="0"/>
      <w:marRight w:val="0"/>
      <w:marTop w:val="0"/>
      <w:marBottom w:val="0"/>
      <w:divBdr>
        <w:top w:val="none" w:sz="0" w:space="0" w:color="auto"/>
        <w:left w:val="none" w:sz="0" w:space="0" w:color="auto"/>
        <w:bottom w:val="none" w:sz="0" w:space="0" w:color="auto"/>
        <w:right w:val="none" w:sz="0" w:space="0" w:color="auto"/>
      </w:divBdr>
    </w:div>
    <w:div w:id="2058970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rorudck@science.oregonstate.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6A371-712F-0148-AE6C-EF59B7F4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1208</Words>
  <Characters>6891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Marino</dc:creator>
  <cp:lastModifiedBy>Microsoft Office User</cp:lastModifiedBy>
  <cp:revision>2</cp:revision>
  <dcterms:created xsi:type="dcterms:W3CDTF">2016-12-29T16:22:00Z</dcterms:created>
  <dcterms:modified xsi:type="dcterms:W3CDTF">2016-12-29T16:22:00Z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id="XN6jJZaR"/&gt;&lt;style id="http://www.zotero.org/styles/ecology" hasBibliography="1" bibliographyStyleHasBeenSet="0"/&gt;&lt;prefs&gt;&lt;pref name="fieldType" value="Field"/&gt;&lt;pref name="storeReferences" value=</vt:lpwstr>
  </property>
  <property fmtid="{D5CDD505-2E9C-101B-9397-08002B2CF9AE}" pid="3" name="ZOTERO_PREF_2">
    <vt:lpwstr>"true"/&gt;&lt;pref name="automaticJournalAbbreviations" value=""/&gt;&lt;pref name="noteType" value=""/&gt;&lt;/prefs&gt;&lt;/data&gt;</vt:lpwstr>
  </property>
</Properties>
</file>